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3B8257A8" w14:textId="54D7C3FF" w:rsidR="31359513" w:rsidRDefault="31359513" w:rsidP="31359513">
      <w:pPr>
        <w:jc w:val="center"/>
        <w:rPr>
          <w:b/>
          <w:bCs/>
          <w:sz w:val="72"/>
          <w:szCs w:val="72"/>
        </w:rPr>
      </w:pPr>
    </w:p>
    <w:p w14:paraId="7CA78F0D" w14:textId="2BE72157" w:rsidR="5481FD25" w:rsidRDefault="00C9186B" w:rsidP="4F5D865D">
      <w:pPr>
        <w:tabs>
          <w:tab w:val="left" w:pos="1068"/>
        </w:tabs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37EA53E" wp14:editId="5CF6C638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2116800" cy="2440800"/>
            <wp:effectExtent l="0" t="0" r="0" b="0"/>
            <wp:wrapThrough wrapText="bothSides">
              <wp:wrapPolygon edited="0">
                <wp:start x="7194" y="169"/>
                <wp:lineTo x="5055" y="1349"/>
                <wp:lineTo x="4666" y="1855"/>
                <wp:lineTo x="5249" y="3204"/>
                <wp:lineTo x="2527" y="5227"/>
                <wp:lineTo x="3305" y="5902"/>
                <wp:lineTo x="7194" y="8600"/>
                <wp:lineTo x="9138" y="11297"/>
                <wp:lineTo x="1361" y="13995"/>
                <wp:lineTo x="1361" y="16693"/>
                <wp:lineTo x="583" y="19391"/>
                <wp:lineTo x="1361" y="20909"/>
                <wp:lineTo x="20414" y="20909"/>
                <wp:lineTo x="19831" y="13995"/>
                <wp:lineTo x="11665" y="11297"/>
                <wp:lineTo x="13415" y="8600"/>
                <wp:lineTo x="17303" y="5902"/>
                <wp:lineTo x="18275" y="5564"/>
                <wp:lineTo x="17887" y="5059"/>
                <wp:lineTo x="15359" y="3204"/>
                <wp:lineTo x="16331" y="2023"/>
                <wp:lineTo x="15942" y="1518"/>
                <wp:lineTo x="13609" y="169"/>
                <wp:lineTo x="7194" y="169"/>
              </wp:wrapPolygon>
            </wp:wrapThrough>
            <wp:docPr id="1894292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314" b="94881" l="7466" r="89784">
                                  <a14:foregroundMark x1="47937" y1="34300" x2="47937" y2="34300"/>
                                  <a14:foregroundMark x1="48527" y1="15529" x2="48527" y2="15529"/>
                                  <a14:foregroundMark x1="48527" y1="6314" x2="48527" y2="6314"/>
                                  <a14:foregroundMark x1="59136" y1="7167" x2="59136" y2="7167"/>
                                  <a14:foregroundMark x1="67387" y1="13140" x2="67387" y2="13140"/>
                                  <a14:foregroundMark x1="73084" y1="24061" x2="73084" y2="24061"/>
                                  <a14:foregroundMark x1="57171" y1="25597" x2="57171" y2="25597"/>
                                  <a14:foregroundMark x1="81336" y1="24915" x2="81336" y2="24915"/>
                                  <a14:foregroundMark x1="42043" y1="25597" x2="42043" y2="25597"/>
                                  <a14:foregroundMark x1="31041" y1="12457" x2="31041" y2="12457"/>
                                  <a14:foregroundMark x1="39882" y1="6485" x2="39882" y2="6485"/>
                                  <a14:foregroundMark x1="19843" y1="26280" x2="19843" y2="26280"/>
                                  <a14:foregroundMark x1="15914" y1="71843" x2="15914" y2="71843"/>
                                  <a14:foregroundMark x1="22593" y1="71502" x2="22593" y2="71502"/>
                                  <a14:foregroundMark x1="35363" y1="70819" x2="35363" y2="70819"/>
                                  <a14:foregroundMark x1="46169" y1="66553" x2="46169" y2="66553"/>
                                  <a14:foregroundMark x1="60511" y1="73720" x2="60511" y2="73720"/>
                                  <a14:foregroundMark x1="68762" y1="71160" x2="68762" y2="71160"/>
                                  <a14:foregroundMark x1="84283" y1="71843" x2="84283" y2="71843"/>
                                  <a14:foregroundMark x1="7466" y1="88908" x2="7466" y2="88908"/>
                                  <a14:foregroundMark x1="19057" y1="87201" x2="19057" y2="87201"/>
                                  <a14:foregroundMark x1="34971" y1="89590" x2="34971" y2="89590"/>
                                  <a14:foregroundMark x1="46365" y1="89590" x2="46365" y2="89590"/>
                                  <a14:foregroundMark x1="15914" y1="94881" x2="15914" y2="94881"/>
                                  <a14:foregroundMark x1="63654" y1="94539" x2="63654" y2="94539"/>
                                  <a14:foregroundMark x1="70530" y1="94369" x2="70530" y2="94369"/>
                                  <a14:foregroundMark x1="84676" y1="94539" x2="84676" y2="945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24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29">
        <w:rPr>
          <w:b/>
          <w:bCs/>
          <w:sz w:val="72"/>
          <w:szCs w:val="72"/>
        </w:rPr>
        <w:tab/>
      </w:r>
    </w:p>
    <w:p w14:paraId="111B1C46" w14:textId="709A3802" w:rsidR="00927FBF" w:rsidRDefault="00927FBF" w:rsidP="4F5D865D">
      <w:pPr>
        <w:jc w:val="center"/>
        <w:rPr>
          <w:rFonts w:ascii="Aptos" w:hAnsi="Aptos"/>
          <w:b/>
          <w:bCs/>
          <w:sz w:val="72"/>
          <w:szCs w:val="72"/>
        </w:rPr>
      </w:pPr>
    </w:p>
    <w:p w14:paraId="39FE567B" w14:textId="77777777" w:rsidR="000D4DEE" w:rsidRDefault="000D4DEE" w:rsidP="31359513">
      <w:pPr>
        <w:jc w:val="center"/>
        <w:rPr>
          <w:rFonts w:ascii="Aptos" w:hAnsi="Aptos"/>
          <w:b/>
          <w:bCs/>
          <w:sz w:val="72"/>
          <w:szCs w:val="72"/>
        </w:rPr>
      </w:pPr>
    </w:p>
    <w:p w14:paraId="135D773B" w14:textId="77777777" w:rsidR="000D4DEE" w:rsidRDefault="000D4DEE" w:rsidP="31359513">
      <w:pPr>
        <w:jc w:val="center"/>
        <w:rPr>
          <w:rFonts w:ascii="Aptos" w:hAnsi="Aptos"/>
          <w:b/>
          <w:bCs/>
          <w:sz w:val="72"/>
          <w:szCs w:val="72"/>
        </w:rPr>
      </w:pPr>
    </w:p>
    <w:p w14:paraId="787B9DB0" w14:textId="6D488D31" w:rsidR="31359513" w:rsidRPr="00133A29" w:rsidRDefault="00E246CA" w:rsidP="31359513">
      <w:pPr>
        <w:jc w:val="center"/>
        <w:rPr>
          <w:rFonts w:ascii="Aptos" w:hAnsi="Aptos"/>
          <w:b/>
          <w:bCs/>
          <w:sz w:val="72"/>
          <w:szCs w:val="72"/>
        </w:rPr>
      </w:pPr>
      <w:r>
        <w:rPr>
          <w:rFonts w:ascii="Aptos" w:hAnsi="Aptos"/>
          <w:b/>
          <w:bCs/>
          <w:sz w:val="72"/>
          <w:szCs w:val="72"/>
        </w:rPr>
        <w:t xml:space="preserve">Data Protection </w:t>
      </w:r>
      <w:r w:rsidR="00A50179">
        <w:rPr>
          <w:rFonts w:ascii="Aptos" w:hAnsi="Aptos"/>
          <w:b/>
          <w:bCs/>
          <w:sz w:val="72"/>
          <w:szCs w:val="72"/>
        </w:rPr>
        <w:t>Policy</w:t>
      </w:r>
      <w:r w:rsidR="000B5462" w:rsidRPr="00133A29">
        <w:rPr>
          <w:rFonts w:ascii="Aptos" w:hAnsi="Aptos"/>
          <w:b/>
          <w:bCs/>
          <w:sz w:val="72"/>
          <w:szCs w:val="72"/>
        </w:rPr>
        <w:t xml:space="preserve"> </w:t>
      </w:r>
    </w:p>
    <w:p w14:paraId="6E3940B6" w14:textId="6FC08AEB" w:rsidR="31359513" w:rsidRDefault="31359513" w:rsidP="31359513">
      <w:pPr>
        <w:jc w:val="center"/>
        <w:rPr>
          <w:b/>
          <w:bCs/>
          <w:sz w:val="72"/>
          <w:szCs w:val="72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1988"/>
        <w:gridCol w:w="2519"/>
        <w:gridCol w:w="2251"/>
      </w:tblGrid>
      <w:tr w:rsidR="00A50179" w:rsidRPr="004923F4" w14:paraId="1B6C4B7E" w14:textId="77777777" w:rsidTr="1A3EEAB1">
        <w:trPr>
          <w:trHeight w:val="30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384327" w14:textId="75D85927" w:rsidR="00A50179" w:rsidRPr="004923F4" w:rsidRDefault="00A50179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004923F4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 xml:space="preserve"> Member Responsible for Policy 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74F1C8" w14:textId="318DB8D6" w:rsidR="00E246CA" w:rsidRPr="00A50179" w:rsidRDefault="00E246CA" w:rsidP="00A50179">
            <w:pPr>
              <w:spacing w:after="0" w:line="240" w:lineRule="auto"/>
              <w:rPr>
                <w:rFonts w:ascii="Aptos" w:eastAsia="Arial" w:hAnsi="Aptos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bCs/>
                <w:color w:val="000000" w:themeColor="text1"/>
                <w:sz w:val="24"/>
                <w:szCs w:val="24"/>
              </w:rPr>
              <w:t xml:space="preserve">Director </w:t>
            </w:r>
            <w:r w:rsidR="004A6AB7">
              <w:rPr>
                <w:rFonts w:ascii="Aptos" w:eastAsia="Arial" w:hAnsi="Aptos" w:cs="Arial"/>
                <w:b/>
                <w:bCs/>
                <w:color w:val="000000" w:themeColor="text1"/>
                <w:sz w:val="24"/>
                <w:szCs w:val="24"/>
              </w:rPr>
              <w:t>of Business and Finance</w:t>
            </w:r>
          </w:p>
        </w:tc>
      </w:tr>
      <w:tr w:rsidR="00A50179" w:rsidRPr="004923F4" w14:paraId="6DBC3CBB" w14:textId="77777777" w:rsidTr="1A3EEAB1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01B6A3" w14:textId="77777777" w:rsidR="00A50179" w:rsidRPr="004923F4" w:rsidRDefault="00A50179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>Version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EE88" w14:textId="5247E3D0" w:rsidR="00A50179" w:rsidRPr="004923F4" w:rsidRDefault="00317E96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>Two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9B77E6" w14:textId="0FFC4EEA" w:rsidR="00A50179" w:rsidRPr="004923F4" w:rsidRDefault="00A50179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 xml:space="preserve">Last Updated 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CEB2" w14:textId="5E8FA472" w:rsidR="00A50179" w:rsidRPr="004923F4" w:rsidRDefault="1A3EEAB1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1A3EEAB1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>August 2026</w:t>
            </w:r>
          </w:p>
        </w:tc>
      </w:tr>
      <w:tr w:rsidR="00A50179" w:rsidRPr="004923F4" w14:paraId="42FBAAF1" w14:textId="77777777" w:rsidTr="1A3EEAB1">
        <w:trPr>
          <w:trHeight w:val="30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98DF57" w14:textId="77777777" w:rsidR="00A50179" w:rsidRPr="004923F4" w:rsidRDefault="00A50179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004923F4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 xml:space="preserve"> Approving Directors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BCD9C9" w14:textId="2E162672" w:rsidR="00A50179" w:rsidRPr="004923F4" w:rsidRDefault="1A3EEAB1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1A3EEAB1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 xml:space="preserve">RBW, DP, </w:t>
            </w:r>
          </w:p>
        </w:tc>
      </w:tr>
      <w:tr w:rsidR="00A50179" w:rsidRPr="004923F4" w14:paraId="59562268" w14:textId="77777777" w:rsidTr="1A3EEAB1">
        <w:trPr>
          <w:trHeight w:val="30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D9BEDC" w14:textId="77777777" w:rsidR="00A50179" w:rsidRPr="004923F4" w:rsidRDefault="00A50179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004923F4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 xml:space="preserve"> Date of Next Review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7BD98E" w14:textId="47E8E79A" w:rsidR="00A50179" w:rsidRPr="004923F4" w:rsidRDefault="1A3EEAB1" w:rsidP="00907761">
            <w:pPr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</w:pPr>
            <w:r w:rsidRPr="1A3EEAB1">
              <w:rPr>
                <w:rFonts w:ascii="Aptos" w:eastAsia="Arial" w:hAnsi="Aptos" w:cs="Arial"/>
                <w:color w:val="000000" w:themeColor="text1"/>
                <w:sz w:val="24"/>
                <w:szCs w:val="24"/>
              </w:rPr>
              <w:t>August 2028</w:t>
            </w:r>
          </w:p>
        </w:tc>
      </w:tr>
    </w:tbl>
    <w:p w14:paraId="7A7891C9" w14:textId="77777777" w:rsidR="000B5462" w:rsidRDefault="000B5462" w:rsidP="6932C504">
      <w:pPr>
        <w:rPr>
          <w:b/>
          <w:bCs/>
        </w:rPr>
      </w:pPr>
    </w:p>
    <w:p w14:paraId="3AC5BBD1" w14:textId="77777777" w:rsidR="000B5462" w:rsidRDefault="000B5462" w:rsidP="6932C504">
      <w:pPr>
        <w:rPr>
          <w:b/>
          <w:bCs/>
        </w:rPr>
      </w:pPr>
    </w:p>
    <w:p w14:paraId="2DB2E534" w14:textId="77777777" w:rsidR="000B5462" w:rsidRDefault="000B5462" w:rsidP="6932C504">
      <w:pPr>
        <w:rPr>
          <w:b/>
          <w:bCs/>
        </w:rPr>
      </w:pPr>
    </w:p>
    <w:p w14:paraId="3DE4DBB5" w14:textId="77777777" w:rsidR="00E246CA" w:rsidRDefault="00E246CA" w:rsidP="6932C504">
      <w:pPr>
        <w:rPr>
          <w:b/>
          <w:bCs/>
        </w:rPr>
      </w:pPr>
    </w:p>
    <w:p w14:paraId="2DE0C6F1" w14:textId="5C25A1EF" w:rsidR="1DF1AEB0" w:rsidRDefault="1DF1AEB0" w:rsidP="1A3EEAB1">
      <w:pPr>
        <w:rPr>
          <w:b/>
          <w:bCs/>
        </w:rPr>
      </w:pPr>
    </w:p>
    <w:p w14:paraId="16D8C696" w14:textId="626C8D1F" w:rsidR="3C4D7FDB" w:rsidRDefault="00927FBF" w:rsidP="1DF1AEB0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I</w:t>
      </w:r>
      <w:r w:rsidR="3C4D7FDB" w:rsidRPr="00133A29">
        <w:rPr>
          <w:rFonts w:ascii="Aptos" w:hAnsi="Aptos"/>
          <w:b/>
          <w:bCs/>
          <w:sz w:val="28"/>
          <w:szCs w:val="28"/>
        </w:rPr>
        <w:t>ntent</w:t>
      </w:r>
    </w:p>
    <w:p w14:paraId="1017A932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Beltane College is committed to full compliance with UK data protection legislation, including the UK GDPR and Data Protection Act 2018, and to upholding the highest standards of ethical practice.</w:t>
      </w:r>
    </w:p>
    <w:p w14:paraId="76C29C08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lastRenderedPageBreak/>
        <w:t>This policy governs the processing of personal data in both manual and electronic formats and outlines the College’s approach to:</w:t>
      </w:r>
    </w:p>
    <w:p w14:paraId="22E8D9F1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Responding to data breaches</w:t>
      </w:r>
    </w:p>
    <w:p w14:paraId="6D9AFAF8" w14:textId="59FDAFEA" w:rsidR="6932C504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Upholding individual rights under UK GDPR</w:t>
      </w:r>
    </w:p>
    <w:p w14:paraId="2016ACF1" w14:textId="77777777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D8797FD" w14:textId="77777777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DA8B116" w14:textId="77777777" w:rsidR="00927FBF" w:rsidRPr="00927FBF" w:rsidRDefault="00927FBF" w:rsidP="00927FBF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927FBF">
        <w:rPr>
          <w:rFonts w:ascii="Aptos" w:hAnsi="Aptos"/>
          <w:b/>
          <w:bCs/>
          <w:sz w:val="28"/>
          <w:szCs w:val="28"/>
        </w:rPr>
        <w:t>Governance and Oversight</w:t>
      </w:r>
    </w:p>
    <w:p w14:paraId="572F97FE" w14:textId="58187149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The Director of Business and Finance serves as the College’s Data Protection Officer (DPO). All data-related enquiries should be directed to the DPO.</w:t>
      </w:r>
    </w:p>
    <w:p w14:paraId="57E6C76F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Policy Access and Communication</w:t>
      </w:r>
    </w:p>
    <w:p w14:paraId="4B7DD733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To promote awareness and compliance:</w:t>
      </w:r>
    </w:p>
    <w:p w14:paraId="35B58C41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The policy is published on the College website</w:t>
      </w:r>
    </w:p>
    <w:p w14:paraId="5C205398" w14:textId="10D27375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It is shared with all new staff during induction</w:t>
      </w:r>
    </w:p>
    <w:p w14:paraId="0175494B" w14:textId="77777777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CBAC5F5" w14:textId="77777777" w:rsidR="00927FBF" w:rsidRDefault="00927FBF" w:rsidP="00927FBF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</w:p>
    <w:p w14:paraId="1AFE6DA3" w14:textId="2BDA9CB6" w:rsidR="00927FBF" w:rsidRPr="00927FBF" w:rsidRDefault="00927FBF" w:rsidP="00927FBF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927FBF">
        <w:rPr>
          <w:rFonts w:ascii="Aptos" w:hAnsi="Aptos"/>
          <w:b/>
          <w:bCs/>
          <w:sz w:val="28"/>
          <w:szCs w:val="28"/>
        </w:rPr>
        <w:t>Data Collection and Use</w:t>
      </w:r>
    </w:p>
    <w:p w14:paraId="2DC0BB91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The College collects and processes personal data to fulfil:</w:t>
      </w:r>
    </w:p>
    <w:p w14:paraId="55E869BD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Contractual obligations (e.g. payroll, attendance)</w:t>
      </w:r>
    </w:p>
    <w:p w14:paraId="502D5D1D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Legal duties (e.g. tax, benefits)</w:t>
      </w:r>
    </w:p>
    <w:p w14:paraId="7759F920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Educational responsibilities (e.g. safeguarding, student support)</w:t>
      </w:r>
    </w:p>
    <w:p w14:paraId="51B7276D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Where appropriate, data may also be processed for legitimate interests such as equality monitoring, with anonymisation applied where possible.</w:t>
      </w:r>
    </w:p>
    <w:p w14:paraId="7A706287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We are committed to:</w:t>
      </w:r>
    </w:p>
    <w:p w14:paraId="4480BE64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Transparency in data collection and sharing</w:t>
      </w:r>
    </w:p>
    <w:p w14:paraId="1A14EB28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Ensuring accuracy, relevance, and secure storage</w:t>
      </w:r>
    </w:p>
    <w:p w14:paraId="2F8E156E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Retaining data only as long as necessary</w:t>
      </w:r>
    </w:p>
    <w:p w14:paraId="78D8E3C4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Responding to Subject Access Requests within legal timeframes</w:t>
      </w:r>
    </w:p>
    <w:p w14:paraId="357E5479" w14:textId="33A6C8FF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  <w:r w:rsidRPr="00927FBF">
        <w:rPr>
          <w:rFonts w:ascii="Aptos" w:hAnsi="Aptos"/>
        </w:rPr>
        <w:lastRenderedPageBreak/>
        <w:t xml:space="preserve">• </w:t>
      </w:r>
      <w:r w:rsidRPr="00927FBF">
        <w:rPr>
          <w:rFonts w:ascii="Aptos" w:hAnsi="Aptos"/>
        </w:rPr>
        <w:tab/>
        <w:t>Ensuring staff understand their responsibilities</w:t>
      </w:r>
    </w:p>
    <w:p w14:paraId="2BDC7A23" w14:textId="77777777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5BCA9EA" w14:textId="77777777" w:rsidR="00927FBF" w:rsidRPr="00927FBF" w:rsidRDefault="00927FBF" w:rsidP="00927FBF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927FBF">
        <w:rPr>
          <w:rFonts w:ascii="Aptos" w:hAnsi="Aptos"/>
          <w:b/>
          <w:bCs/>
          <w:sz w:val="28"/>
          <w:szCs w:val="28"/>
        </w:rPr>
        <w:t>Individual Rights Under UK GDPR</w:t>
      </w:r>
    </w:p>
    <w:p w14:paraId="71CF3F23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Individuals have the right to:</w:t>
      </w:r>
    </w:p>
    <w:p w14:paraId="36B61D59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Be informed about data use</w:t>
      </w:r>
    </w:p>
    <w:p w14:paraId="0390AE16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Access, correct, or request deletion of their data</w:t>
      </w:r>
    </w:p>
    <w:p w14:paraId="607331CB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Restrict or object to processing (where permitted)</w:t>
      </w:r>
    </w:p>
    <w:p w14:paraId="3E4A349A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Withdraw consent (if applicable)</w:t>
      </w:r>
    </w:p>
    <w:p w14:paraId="3FD0DB73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Challenge automated decisions and lodge complaints with the ICO</w:t>
      </w:r>
    </w:p>
    <w:p w14:paraId="584DEAFA" w14:textId="4A7FAD02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  <w:r w:rsidRPr="00927FBF">
        <w:rPr>
          <w:rFonts w:ascii="Aptos" w:hAnsi="Aptos"/>
        </w:rPr>
        <w:t>These rights may be limited when data is processed under legal, contractual, or public interest grounds.</w:t>
      </w:r>
    </w:p>
    <w:p w14:paraId="6849DBE7" w14:textId="77777777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BDBDD8B" w14:textId="77777777" w:rsidR="00927FBF" w:rsidRPr="00487196" w:rsidRDefault="00927FBF" w:rsidP="00927FBF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487196">
        <w:rPr>
          <w:rFonts w:ascii="Aptos" w:hAnsi="Aptos"/>
          <w:b/>
          <w:bCs/>
          <w:sz w:val="28"/>
          <w:szCs w:val="28"/>
        </w:rPr>
        <w:t>Data Security and Breach Management</w:t>
      </w:r>
    </w:p>
    <w:p w14:paraId="3CCF0E1D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Staff responsibilities:</w:t>
      </w:r>
    </w:p>
    <w:p w14:paraId="6E5D48AC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Keep data secure (digital and paper-based)</w:t>
      </w:r>
    </w:p>
    <w:p w14:paraId="0BB9DC08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Avoid unauthorised disclosure</w:t>
      </w:r>
    </w:p>
    <w:p w14:paraId="743AE7F5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Open confidential communications only if addressed to them</w:t>
      </w:r>
    </w:p>
    <w:p w14:paraId="12E1A608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Use College email and addresses for work purposes only</w:t>
      </w:r>
    </w:p>
    <w:p w14:paraId="75AB367A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Examples of breaches:</w:t>
      </w:r>
    </w:p>
    <w:p w14:paraId="4455E1A7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Unauthorised access or disclosure</w:t>
      </w:r>
    </w:p>
    <w:p w14:paraId="2DBE9CE9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Data sent to the wrong recipient</w:t>
      </w:r>
    </w:p>
    <w:p w14:paraId="049656F0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Lost or stolen devices</w:t>
      </w:r>
    </w:p>
    <w:p w14:paraId="1691E2D2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Unlawful data changes or loss of access</w:t>
      </w:r>
    </w:p>
    <w:p w14:paraId="75B75D84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>Reporting protocol:</w:t>
      </w:r>
    </w:p>
    <w:p w14:paraId="168B78E2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Report suspected breaches immediately to the DPO</w:t>
      </w:r>
    </w:p>
    <w:p w14:paraId="7FA9272D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Submit a breach report—do not investigate independently</w:t>
      </w:r>
    </w:p>
    <w:p w14:paraId="1750E894" w14:textId="77777777" w:rsidR="00927FBF" w:rsidRPr="00927FBF" w:rsidRDefault="00927FBF" w:rsidP="00927FBF">
      <w:pPr>
        <w:pStyle w:val="NormalWeb"/>
        <w:spacing w:after="0"/>
        <w:rPr>
          <w:rFonts w:ascii="Aptos" w:hAnsi="Aptos"/>
        </w:rPr>
      </w:pPr>
      <w:r w:rsidRPr="00927FBF">
        <w:rPr>
          <w:rFonts w:ascii="Aptos" w:hAnsi="Aptos"/>
        </w:rPr>
        <w:lastRenderedPageBreak/>
        <w:t xml:space="preserve">• </w:t>
      </w:r>
      <w:r w:rsidRPr="00927FBF">
        <w:rPr>
          <w:rFonts w:ascii="Aptos" w:hAnsi="Aptos"/>
        </w:rPr>
        <w:tab/>
        <w:t>The DPO will assess, record, and notify the ICO within 72 hours if required</w:t>
      </w:r>
    </w:p>
    <w:p w14:paraId="5A97AEC5" w14:textId="15F739BA" w:rsidR="00927FBF" w:rsidRDefault="00927FBF" w:rsidP="00927FBF">
      <w:pPr>
        <w:pStyle w:val="NormalWeb"/>
        <w:spacing w:before="0" w:beforeAutospacing="0" w:after="0" w:afterAutospacing="0"/>
        <w:rPr>
          <w:rFonts w:ascii="Aptos" w:hAnsi="Aptos"/>
        </w:rPr>
      </w:pPr>
      <w:r w:rsidRPr="00927FBF">
        <w:rPr>
          <w:rFonts w:ascii="Aptos" w:hAnsi="Aptos"/>
        </w:rPr>
        <w:t xml:space="preserve">• </w:t>
      </w:r>
      <w:r w:rsidRPr="00927FBF">
        <w:rPr>
          <w:rFonts w:ascii="Aptos" w:hAnsi="Aptos"/>
        </w:rPr>
        <w:tab/>
        <w:t>Affected individuals will be informed and preventative measures applied</w:t>
      </w:r>
    </w:p>
    <w:p w14:paraId="6250B26D" w14:textId="77777777" w:rsidR="00487196" w:rsidRDefault="00487196" w:rsidP="00927FBF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01374FD6" w14:textId="77777777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487196">
        <w:rPr>
          <w:rFonts w:ascii="Aptos" w:hAnsi="Aptos"/>
          <w:b/>
          <w:bCs/>
          <w:sz w:val="28"/>
          <w:szCs w:val="28"/>
        </w:rPr>
        <w:t>Subject Access Requests (SARs)</w:t>
      </w:r>
    </w:p>
    <w:p w14:paraId="41FE87BA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>Requests must be made in writing (including email) to the DPO and include:</w:t>
      </w:r>
    </w:p>
    <w:p w14:paraId="5CA9D33F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“Subject Access Request” in the subject line or heading</w:t>
      </w:r>
    </w:p>
    <w:p w14:paraId="7A19F3AC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Date of request</w:t>
      </w:r>
    </w:p>
    <w:p w14:paraId="50A5FAE1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Full name (including aliases if relevant)</w:t>
      </w:r>
    </w:p>
    <w:p w14:paraId="0A966B13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Identifying information used by the College</w:t>
      </w:r>
    </w:p>
    <w:p w14:paraId="47966981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Up-to-date contact details</w:t>
      </w:r>
    </w:p>
    <w:p w14:paraId="705A5D24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Clear scope and timeframe of requested data</w:t>
      </w:r>
    </w:p>
    <w:p w14:paraId="55B421C4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Preferred method of receiving the response</w:t>
      </w:r>
    </w:p>
    <w:p w14:paraId="529FEC19" w14:textId="77777777" w:rsidR="00487196" w:rsidRDefault="00487196" w:rsidP="00487196">
      <w:pPr>
        <w:pStyle w:val="NormalWeb"/>
        <w:spacing w:after="0"/>
        <w:rPr>
          <w:rFonts w:ascii="Aptos" w:hAnsi="Aptos"/>
          <w:b/>
          <w:bCs/>
        </w:rPr>
      </w:pPr>
    </w:p>
    <w:p w14:paraId="7A80476C" w14:textId="689C6372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</w:rPr>
      </w:pPr>
      <w:r w:rsidRPr="00487196">
        <w:rPr>
          <w:rFonts w:ascii="Aptos" w:hAnsi="Aptos"/>
          <w:b/>
          <w:bCs/>
        </w:rPr>
        <w:t>Verification:</w:t>
      </w:r>
    </w:p>
    <w:p w14:paraId="2640F7AB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>Proof of identity is required (e.g. passport, driving licence, utility bill). The College may request additional details if the scope is unclear.</w:t>
      </w:r>
    </w:p>
    <w:p w14:paraId="256A114C" w14:textId="77777777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</w:rPr>
      </w:pPr>
      <w:r w:rsidRPr="00487196">
        <w:rPr>
          <w:rFonts w:ascii="Aptos" w:hAnsi="Aptos"/>
          <w:b/>
          <w:bCs/>
        </w:rPr>
        <w:t>Response time:</w:t>
      </w:r>
    </w:p>
    <w:p w14:paraId="71265098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>Requests will be fulfilled within 30 calendar days, extendable by two months for complex cases. Excessive or unfounded requests may be refused or incur a fee.</w:t>
      </w:r>
    </w:p>
    <w:p w14:paraId="65EEDC11" w14:textId="77777777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</w:rPr>
      </w:pPr>
      <w:r w:rsidRPr="00487196">
        <w:rPr>
          <w:rFonts w:ascii="Aptos" w:hAnsi="Aptos"/>
          <w:b/>
          <w:bCs/>
        </w:rPr>
        <w:t>Disclosure:</w:t>
      </w:r>
    </w:p>
    <w:p w14:paraId="5D633264" w14:textId="177D53F7" w:rsidR="00487196" w:rsidRDefault="00487196" w:rsidP="00487196">
      <w:pPr>
        <w:pStyle w:val="NormalWeb"/>
        <w:spacing w:before="0" w:beforeAutospacing="0" w:after="0" w:afterAutospacing="0"/>
        <w:rPr>
          <w:rFonts w:ascii="Aptos" w:hAnsi="Aptos"/>
        </w:rPr>
      </w:pPr>
      <w:r w:rsidRPr="00487196">
        <w:rPr>
          <w:rFonts w:ascii="Aptos" w:hAnsi="Aptos"/>
        </w:rPr>
        <w:t>Redacted data will be retained for audit purposes. All disclosures will be legible, with codes or technical terms explained.</w:t>
      </w:r>
    </w:p>
    <w:p w14:paraId="74CA7336" w14:textId="77777777" w:rsidR="00487196" w:rsidRDefault="00487196" w:rsidP="00487196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377BBB94" w14:textId="77777777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487196">
        <w:rPr>
          <w:rFonts w:ascii="Aptos" w:hAnsi="Aptos"/>
          <w:b/>
          <w:bCs/>
          <w:sz w:val="28"/>
          <w:szCs w:val="28"/>
        </w:rPr>
        <w:t>Training and Support</w:t>
      </w:r>
    </w:p>
    <w:p w14:paraId="20D8001F" w14:textId="506A1161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>All staff will receive training on data privacy and protection.</w:t>
      </w:r>
    </w:p>
    <w:p w14:paraId="4A0923B0" w14:textId="1029926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>Further guidance is available from the Information Commissioner’s Office (ICO) at ico.org.uk or by calling 0303 123 1113.</w:t>
      </w:r>
    </w:p>
    <w:p w14:paraId="10AA3A4A" w14:textId="77777777" w:rsidR="00487196" w:rsidRDefault="00487196" w:rsidP="00487196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</w:p>
    <w:p w14:paraId="5BAAEE61" w14:textId="5471111C" w:rsidR="00487196" w:rsidRPr="00487196" w:rsidRDefault="00487196" w:rsidP="00487196">
      <w:pPr>
        <w:pStyle w:val="NormalWeb"/>
        <w:spacing w:after="0"/>
        <w:rPr>
          <w:rFonts w:ascii="Aptos" w:hAnsi="Aptos"/>
          <w:b/>
          <w:bCs/>
          <w:sz w:val="28"/>
          <w:szCs w:val="28"/>
        </w:rPr>
      </w:pPr>
      <w:r w:rsidRPr="00487196">
        <w:rPr>
          <w:rFonts w:ascii="Aptos" w:hAnsi="Aptos"/>
          <w:b/>
          <w:bCs/>
          <w:sz w:val="28"/>
          <w:szCs w:val="28"/>
        </w:rPr>
        <w:t>Related Legislation</w:t>
      </w:r>
    </w:p>
    <w:p w14:paraId="4787D81A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UK General Data Protection Regulation (UK GDPR)</w:t>
      </w:r>
    </w:p>
    <w:p w14:paraId="417A479E" w14:textId="77777777" w:rsidR="00487196" w:rsidRPr="00487196" w:rsidRDefault="00487196" w:rsidP="00487196">
      <w:pPr>
        <w:pStyle w:val="NormalWeb"/>
        <w:spacing w:after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Data Protection Act 2018</w:t>
      </w:r>
    </w:p>
    <w:p w14:paraId="06077EE9" w14:textId="0B1A6100" w:rsidR="00487196" w:rsidRPr="00927FBF" w:rsidRDefault="00487196" w:rsidP="00487196">
      <w:pPr>
        <w:pStyle w:val="NormalWeb"/>
        <w:spacing w:before="0" w:beforeAutospacing="0" w:after="0" w:afterAutospacing="0"/>
        <w:rPr>
          <w:rFonts w:ascii="Aptos" w:hAnsi="Aptos"/>
        </w:rPr>
      </w:pPr>
      <w:r w:rsidRPr="00487196">
        <w:rPr>
          <w:rFonts w:ascii="Aptos" w:hAnsi="Aptos"/>
        </w:rPr>
        <w:t xml:space="preserve">• </w:t>
      </w:r>
      <w:r w:rsidRPr="00487196">
        <w:rPr>
          <w:rFonts w:ascii="Aptos" w:hAnsi="Aptos"/>
        </w:rPr>
        <w:tab/>
        <w:t>ICO Codes of Practice</w:t>
      </w:r>
    </w:p>
    <w:sectPr w:rsidR="00487196" w:rsidRPr="00927FBF" w:rsidSect="00A5017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49596" w14:textId="77777777" w:rsidR="00705531" w:rsidRDefault="00705531">
      <w:pPr>
        <w:spacing w:after="0" w:line="240" w:lineRule="auto"/>
      </w:pPr>
      <w:r>
        <w:separator/>
      </w:r>
    </w:p>
  </w:endnote>
  <w:endnote w:type="continuationSeparator" w:id="0">
    <w:p w14:paraId="3F6B0331" w14:textId="77777777" w:rsidR="00705531" w:rsidRDefault="0070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33" w:type="dxa"/>
      <w:tblLayout w:type="fixed"/>
      <w:tblLook w:val="06A0" w:firstRow="1" w:lastRow="0" w:firstColumn="1" w:lastColumn="0" w:noHBand="1" w:noVBand="1"/>
    </w:tblPr>
    <w:tblGrid>
      <w:gridCol w:w="3005"/>
      <w:gridCol w:w="6128"/>
    </w:tblGrid>
    <w:tr w:rsidR="1DF1AEB0" w14:paraId="12460D38" w14:textId="77777777" w:rsidTr="298FC620">
      <w:trPr>
        <w:trHeight w:val="300"/>
      </w:trPr>
      <w:tc>
        <w:tcPr>
          <w:tcW w:w="3005" w:type="dxa"/>
        </w:tcPr>
        <w:p w14:paraId="79B06E03" w14:textId="4F624803" w:rsidR="1DF1AEB0" w:rsidRDefault="1DF1AEB0" w:rsidP="1DF1AEB0">
          <w:pPr>
            <w:pStyle w:val="Header"/>
            <w:ind w:left="-115"/>
          </w:pPr>
        </w:p>
      </w:tc>
      <w:tc>
        <w:tcPr>
          <w:tcW w:w="6128" w:type="dxa"/>
        </w:tcPr>
        <w:p w14:paraId="2BF3B132" w14:textId="411D35D0" w:rsidR="1DF1AEB0" w:rsidRDefault="1DF1AEB0" w:rsidP="298FC620">
          <w:pPr>
            <w:pStyle w:val="Header"/>
            <w:jc w:val="right"/>
          </w:pPr>
        </w:p>
        <w:p w14:paraId="630464B2" w14:textId="509D2A6B" w:rsidR="1DF1AEB0" w:rsidRDefault="1DF1AEB0" w:rsidP="1DF1AEB0">
          <w:pPr>
            <w:pStyle w:val="Header"/>
            <w:ind w:right="-115"/>
            <w:jc w:val="right"/>
          </w:pPr>
        </w:p>
      </w:tc>
    </w:tr>
  </w:tbl>
  <w:p w14:paraId="73C63AA5" w14:textId="71AA3B11" w:rsidR="1DF1AEB0" w:rsidRDefault="1DF1AEB0" w:rsidP="1DF1A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30E5" w14:textId="77777777" w:rsidR="00705531" w:rsidRDefault="00705531">
      <w:pPr>
        <w:spacing w:after="0" w:line="240" w:lineRule="auto"/>
      </w:pPr>
      <w:r>
        <w:separator/>
      </w:r>
    </w:p>
  </w:footnote>
  <w:footnote w:type="continuationSeparator" w:id="0">
    <w:p w14:paraId="74472518" w14:textId="77777777" w:rsidR="00705531" w:rsidRDefault="0070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F1AEB0" w14:paraId="7AA4238D" w14:textId="77777777" w:rsidTr="1DF1AEB0">
      <w:trPr>
        <w:trHeight w:val="300"/>
      </w:trPr>
      <w:tc>
        <w:tcPr>
          <w:tcW w:w="3005" w:type="dxa"/>
        </w:tcPr>
        <w:p w14:paraId="769B38E8" w14:textId="4ECDF386" w:rsidR="1DF1AEB0" w:rsidRDefault="1DF1AEB0" w:rsidP="1DF1AEB0">
          <w:pPr>
            <w:pStyle w:val="Header"/>
            <w:ind w:left="-115"/>
          </w:pPr>
        </w:p>
      </w:tc>
      <w:tc>
        <w:tcPr>
          <w:tcW w:w="3005" w:type="dxa"/>
        </w:tcPr>
        <w:p w14:paraId="4BD39251" w14:textId="68B6211C" w:rsidR="1DF1AEB0" w:rsidRDefault="1DF1AEB0" w:rsidP="1DF1AEB0">
          <w:pPr>
            <w:pStyle w:val="Header"/>
            <w:jc w:val="center"/>
          </w:pPr>
        </w:p>
      </w:tc>
      <w:tc>
        <w:tcPr>
          <w:tcW w:w="3005" w:type="dxa"/>
        </w:tcPr>
        <w:p w14:paraId="1D7E9568" w14:textId="4EFA6D2C" w:rsidR="1DF1AEB0" w:rsidRDefault="1DF1AEB0" w:rsidP="1DF1AEB0">
          <w:pPr>
            <w:pStyle w:val="Header"/>
            <w:ind w:right="-115"/>
            <w:jc w:val="right"/>
          </w:pPr>
        </w:p>
      </w:tc>
    </w:tr>
  </w:tbl>
  <w:p w14:paraId="59694327" w14:textId="64014773" w:rsidR="1DF1AEB0" w:rsidRDefault="1DF1AEB0" w:rsidP="1DF1A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EB3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E26C4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52C08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22BFE"/>
    <w:multiLevelType w:val="hybridMultilevel"/>
    <w:tmpl w:val="B0DC8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96991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06803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04491"/>
    <w:multiLevelType w:val="hybridMultilevel"/>
    <w:tmpl w:val="B0D6974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C0054F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B4F9D"/>
    <w:multiLevelType w:val="hybridMultilevel"/>
    <w:tmpl w:val="208ABB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07D2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F1B2B"/>
    <w:multiLevelType w:val="hybridMultilevel"/>
    <w:tmpl w:val="D336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73B87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9552C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7B1ADF"/>
    <w:multiLevelType w:val="hybridMultilevel"/>
    <w:tmpl w:val="8048C3C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0867EB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C6A9C"/>
    <w:multiLevelType w:val="hybridMultilevel"/>
    <w:tmpl w:val="6B4C9A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A03065"/>
    <w:multiLevelType w:val="hybridMultilevel"/>
    <w:tmpl w:val="C47C49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4BD9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7A042A"/>
    <w:multiLevelType w:val="hybridMultilevel"/>
    <w:tmpl w:val="F31E7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8E2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F7471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860AA1"/>
    <w:multiLevelType w:val="hybridMultilevel"/>
    <w:tmpl w:val="C49E7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E182C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82723B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A183F"/>
    <w:multiLevelType w:val="hybridMultilevel"/>
    <w:tmpl w:val="CA92B8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13F80"/>
    <w:multiLevelType w:val="hybridMultilevel"/>
    <w:tmpl w:val="A71A0CC4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6F4033"/>
    <w:multiLevelType w:val="hybridMultilevel"/>
    <w:tmpl w:val="3BFA49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B12E11"/>
    <w:multiLevelType w:val="multilevel"/>
    <w:tmpl w:val="FA1E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0B1ADE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E17DEB"/>
    <w:multiLevelType w:val="multilevel"/>
    <w:tmpl w:val="437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861248">
    <w:abstractNumId w:val="15"/>
  </w:num>
  <w:num w:numId="2" w16cid:durableId="187530366">
    <w:abstractNumId w:val="10"/>
  </w:num>
  <w:num w:numId="3" w16cid:durableId="1227573959">
    <w:abstractNumId w:val="25"/>
  </w:num>
  <w:num w:numId="4" w16cid:durableId="283847295">
    <w:abstractNumId w:val="6"/>
  </w:num>
  <w:num w:numId="5" w16cid:durableId="924801542">
    <w:abstractNumId w:val="26"/>
  </w:num>
  <w:num w:numId="6" w16cid:durableId="1964074355">
    <w:abstractNumId w:val="13"/>
  </w:num>
  <w:num w:numId="7" w16cid:durableId="356347199">
    <w:abstractNumId w:val="24"/>
  </w:num>
  <w:num w:numId="8" w16cid:durableId="1943874844">
    <w:abstractNumId w:val="16"/>
  </w:num>
  <w:num w:numId="9" w16cid:durableId="629753130">
    <w:abstractNumId w:val="8"/>
  </w:num>
  <w:num w:numId="10" w16cid:durableId="813564455">
    <w:abstractNumId w:val="0"/>
  </w:num>
  <w:num w:numId="11" w16cid:durableId="735203943">
    <w:abstractNumId w:val="9"/>
  </w:num>
  <w:num w:numId="12" w16cid:durableId="1737514347">
    <w:abstractNumId w:val="14"/>
  </w:num>
  <w:num w:numId="13" w16cid:durableId="952591741">
    <w:abstractNumId w:val="27"/>
  </w:num>
  <w:num w:numId="14" w16cid:durableId="1831630527">
    <w:abstractNumId w:val="28"/>
  </w:num>
  <w:num w:numId="15" w16cid:durableId="230233438">
    <w:abstractNumId w:val="22"/>
  </w:num>
  <w:num w:numId="16" w16cid:durableId="67044537">
    <w:abstractNumId w:val="29"/>
  </w:num>
  <w:num w:numId="17" w16cid:durableId="1687093387">
    <w:abstractNumId w:val="3"/>
  </w:num>
  <w:num w:numId="18" w16cid:durableId="1560896116">
    <w:abstractNumId w:val="20"/>
  </w:num>
  <w:num w:numId="19" w16cid:durableId="434902655">
    <w:abstractNumId w:val="17"/>
  </w:num>
  <w:num w:numId="20" w16cid:durableId="1147279675">
    <w:abstractNumId w:val="12"/>
  </w:num>
  <w:num w:numId="21" w16cid:durableId="1162086502">
    <w:abstractNumId w:val="7"/>
  </w:num>
  <w:num w:numId="22" w16cid:durableId="1422796047">
    <w:abstractNumId w:val="21"/>
  </w:num>
  <w:num w:numId="23" w16cid:durableId="608777491">
    <w:abstractNumId w:val="18"/>
  </w:num>
  <w:num w:numId="24" w16cid:durableId="1774326808">
    <w:abstractNumId w:val="1"/>
  </w:num>
  <w:num w:numId="25" w16cid:durableId="987515456">
    <w:abstractNumId w:val="4"/>
  </w:num>
  <w:num w:numId="26" w16cid:durableId="1654330959">
    <w:abstractNumId w:val="11"/>
  </w:num>
  <w:num w:numId="27" w16cid:durableId="1639337799">
    <w:abstractNumId w:val="2"/>
  </w:num>
  <w:num w:numId="28" w16cid:durableId="414937411">
    <w:abstractNumId w:val="5"/>
  </w:num>
  <w:num w:numId="29" w16cid:durableId="539976715">
    <w:abstractNumId w:val="23"/>
  </w:num>
  <w:num w:numId="30" w16cid:durableId="1637491587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AA"/>
    <w:rsid w:val="00003E9E"/>
    <w:rsid w:val="000135D5"/>
    <w:rsid w:val="00030E2E"/>
    <w:rsid w:val="0003668A"/>
    <w:rsid w:val="000673F2"/>
    <w:rsid w:val="00072E6B"/>
    <w:rsid w:val="000755E0"/>
    <w:rsid w:val="000A4603"/>
    <w:rsid w:val="000B5462"/>
    <w:rsid w:val="000C6604"/>
    <w:rsid w:val="000C7F80"/>
    <w:rsid w:val="000D4DEE"/>
    <w:rsid w:val="000D77D9"/>
    <w:rsid w:val="00114F70"/>
    <w:rsid w:val="001152BA"/>
    <w:rsid w:val="00121A4A"/>
    <w:rsid w:val="00133A29"/>
    <w:rsid w:val="001361B6"/>
    <w:rsid w:val="00163ABF"/>
    <w:rsid w:val="00172753"/>
    <w:rsid w:val="00172F6C"/>
    <w:rsid w:val="00183BA3"/>
    <w:rsid w:val="001917C8"/>
    <w:rsid w:val="001C4EE8"/>
    <w:rsid w:val="001C7B52"/>
    <w:rsid w:val="001E0949"/>
    <w:rsid w:val="001E3F45"/>
    <w:rsid w:val="00201062"/>
    <w:rsid w:val="002050B1"/>
    <w:rsid w:val="0022300D"/>
    <w:rsid w:val="00226AF0"/>
    <w:rsid w:val="00273E9A"/>
    <w:rsid w:val="002A5819"/>
    <w:rsid w:val="002C08A1"/>
    <w:rsid w:val="002C3737"/>
    <w:rsid w:val="002C69A7"/>
    <w:rsid w:val="002D3986"/>
    <w:rsid w:val="002E2066"/>
    <w:rsid w:val="002F7FF1"/>
    <w:rsid w:val="002FD644"/>
    <w:rsid w:val="003041BD"/>
    <w:rsid w:val="00313F0C"/>
    <w:rsid w:val="00317E96"/>
    <w:rsid w:val="00324968"/>
    <w:rsid w:val="00336C9C"/>
    <w:rsid w:val="00345CFF"/>
    <w:rsid w:val="003653E7"/>
    <w:rsid w:val="00370EE0"/>
    <w:rsid w:val="003902C5"/>
    <w:rsid w:val="00390F36"/>
    <w:rsid w:val="003924A4"/>
    <w:rsid w:val="00396177"/>
    <w:rsid w:val="003970D4"/>
    <w:rsid w:val="003B167D"/>
    <w:rsid w:val="003B373D"/>
    <w:rsid w:val="003C0F73"/>
    <w:rsid w:val="003F1F61"/>
    <w:rsid w:val="004052E3"/>
    <w:rsid w:val="00416B8D"/>
    <w:rsid w:val="00416C97"/>
    <w:rsid w:val="00441FB8"/>
    <w:rsid w:val="004643D3"/>
    <w:rsid w:val="00476694"/>
    <w:rsid w:val="00487196"/>
    <w:rsid w:val="004923F4"/>
    <w:rsid w:val="004A6AB7"/>
    <w:rsid w:val="004C2BB8"/>
    <w:rsid w:val="004D13F1"/>
    <w:rsid w:val="004E27AB"/>
    <w:rsid w:val="005004FF"/>
    <w:rsid w:val="005406CE"/>
    <w:rsid w:val="00553178"/>
    <w:rsid w:val="00555C22"/>
    <w:rsid w:val="00577CAE"/>
    <w:rsid w:val="00580A9B"/>
    <w:rsid w:val="00580AE3"/>
    <w:rsid w:val="00584C7D"/>
    <w:rsid w:val="005A08AA"/>
    <w:rsid w:val="005B1798"/>
    <w:rsid w:val="005B502C"/>
    <w:rsid w:val="005E2129"/>
    <w:rsid w:val="005E6BEA"/>
    <w:rsid w:val="00614E07"/>
    <w:rsid w:val="00623692"/>
    <w:rsid w:val="00634004"/>
    <w:rsid w:val="00637913"/>
    <w:rsid w:val="0064075F"/>
    <w:rsid w:val="0065176F"/>
    <w:rsid w:val="006558C2"/>
    <w:rsid w:val="00666022"/>
    <w:rsid w:val="00671A99"/>
    <w:rsid w:val="0067560D"/>
    <w:rsid w:val="006874DE"/>
    <w:rsid w:val="006A1DF2"/>
    <w:rsid w:val="006B7FED"/>
    <w:rsid w:val="006D078C"/>
    <w:rsid w:val="006E6F54"/>
    <w:rsid w:val="006F24CA"/>
    <w:rsid w:val="006F427B"/>
    <w:rsid w:val="00705531"/>
    <w:rsid w:val="00712681"/>
    <w:rsid w:val="00712CC2"/>
    <w:rsid w:val="00717223"/>
    <w:rsid w:val="007526B8"/>
    <w:rsid w:val="007535D9"/>
    <w:rsid w:val="00764A0A"/>
    <w:rsid w:val="00776E29"/>
    <w:rsid w:val="00786D8C"/>
    <w:rsid w:val="00793C7B"/>
    <w:rsid w:val="007B72BE"/>
    <w:rsid w:val="007C1BD3"/>
    <w:rsid w:val="007C4912"/>
    <w:rsid w:val="007C518E"/>
    <w:rsid w:val="007C56A7"/>
    <w:rsid w:val="007F419E"/>
    <w:rsid w:val="00816786"/>
    <w:rsid w:val="00843EB1"/>
    <w:rsid w:val="0084565E"/>
    <w:rsid w:val="0086673B"/>
    <w:rsid w:val="00877A83"/>
    <w:rsid w:val="00895C20"/>
    <w:rsid w:val="00896941"/>
    <w:rsid w:val="008A3A7E"/>
    <w:rsid w:val="008A65E2"/>
    <w:rsid w:val="008B2FA5"/>
    <w:rsid w:val="008C2AF5"/>
    <w:rsid w:val="008D12BF"/>
    <w:rsid w:val="008E5FEA"/>
    <w:rsid w:val="008F5ACA"/>
    <w:rsid w:val="00903FFE"/>
    <w:rsid w:val="009138C4"/>
    <w:rsid w:val="00926AAE"/>
    <w:rsid w:val="00927FBF"/>
    <w:rsid w:val="009513DB"/>
    <w:rsid w:val="009671B8"/>
    <w:rsid w:val="009676EC"/>
    <w:rsid w:val="00967FCD"/>
    <w:rsid w:val="00973764"/>
    <w:rsid w:val="009877E0"/>
    <w:rsid w:val="00991EAB"/>
    <w:rsid w:val="0099376E"/>
    <w:rsid w:val="009A0C46"/>
    <w:rsid w:val="009A58BA"/>
    <w:rsid w:val="009B3CB3"/>
    <w:rsid w:val="009E05FD"/>
    <w:rsid w:val="009F23CE"/>
    <w:rsid w:val="00A03C6B"/>
    <w:rsid w:val="00A2535D"/>
    <w:rsid w:val="00A45C23"/>
    <w:rsid w:val="00A50179"/>
    <w:rsid w:val="00A62104"/>
    <w:rsid w:val="00A63017"/>
    <w:rsid w:val="00A64633"/>
    <w:rsid w:val="00AB008F"/>
    <w:rsid w:val="00AC6166"/>
    <w:rsid w:val="00AD79CB"/>
    <w:rsid w:val="00AF0882"/>
    <w:rsid w:val="00B457FB"/>
    <w:rsid w:val="00B50F08"/>
    <w:rsid w:val="00B52275"/>
    <w:rsid w:val="00BB514F"/>
    <w:rsid w:val="00BE0D5B"/>
    <w:rsid w:val="00BE3C93"/>
    <w:rsid w:val="00BF1B5E"/>
    <w:rsid w:val="00C0172E"/>
    <w:rsid w:val="00C041A4"/>
    <w:rsid w:val="00C16986"/>
    <w:rsid w:val="00C21EAB"/>
    <w:rsid w:val="00C228A5"/>
    <w:rsid w:val="00C60918"/>
    <w:rsid w:val="00C60C14"/>
    <w:rsid w:val="00C61C8E"/>
    <w:rsid w:val="00C86710"/>
    <w:rsid w:val="00C9186B"/>
    <w:rsid w:val="00CA0E58"/>
    <w:rsid w:val="00CA1632"/>
    <w:rsid w:val="00CC4DDA"/>
    <w:rsid w:val="00CD1742"/>
    <w:rsid w:val="00CD3FB3"/>
    <w:rsid w:val="00CE186B"/>
    <w:rsid w:val="00D14966"/>
    <w:rsid w:val="00D1688D"/>
    <w:rsid w:val="00D20CC2"/>
    <w:rsid w:val="00D27039"/>
    <w:rsid w:val="00D4243B"/>
    <w:rsid w:val="00D51176"/>
    <w:rsid w:val="00D533E6"/>
    <w:rsid w:val="00D668AE"/>
    <w:rsid w:val="00D7072C"/>
    <w:rsid w:val="00DA4921"/>
    <w:rsid w:val="00DB0E46"/>
    <w:rsid w:val="00DB5EDC"/>
    <w:rsid w:val="00DC5F7F"/>
    <w:rsid w:val="00DF45D2"/>
    <w:rsid w:val="00DF7D54"/>
    <w:rsid w:val="00E046A0"/>
    <w:rsid w:val="00E1613D"/>
    <w:rsid w:val="00E23E49"/>
    <w:rsid w:val="00E246CA"/>
    <w:rsid w:val="00E25BE9"/>
    <w:rsid w:val="00E41410"/>
    <w:rsid w:val="00E42403"/>
    <w:rsid w:val="00EA014E"/>
    <w:rsid w:val="00EA4C24"/>
    <w:rsid w:val="00EB2689"/>
    <w:rsid w:val="00EB481D"/>
    <w:rsid w:val="00EC1FEE"/>
    <w:rsid w:val="00ED1C96"/>
    <w:rsid w:val="00F0511B"/>
    <w:rsid w:val="00F2F3A6"/>
    <w:rsid w:val="00F31089"/>
    <w:rsid w:val="00F33D63"/>
    <w:rsid w:val="00F40AAC"/>
    <w:rsid w:val="00F8333B"/>
    <w:rsid w:val="00F865D3"/>
    <w:rsid w:val="00F937B0"/>
    <w:rsid w:val="00FA5268"/>
    <w:rsid w:val="00FB2084"/>
    <w:rsid w:val="00FF0738"/>
    <w:rsid w:val="028EC407"/>
    <w:rsid w:val="02B06FEC"/>
    <w:rsid w:val="038217A1"/>
    <w:rsid w:val="042A9468"/>
    <w:rsid w:val="04EBAF4E"/>
    <w:rsid w:val="0505289F"/>
    <w:rsid w:val="051DC467"/>
    <w:rsid w:val="06E4C0FF"/>
    <w:rsid w:val="07298CA3"/>
    <w:rsid w:val="08305183"/>
    <w:rsid w:val="084F8F4F"/>
    <w:rsid w:val="09A913CF"/>
    <w:rsid w:val="09B24BDA"/>
    <w:rsid w:val="0A4FEAB4"/>
    <w:rsid w:val="0A7F506E"/>
    <w:rsid w:val="0B0C005F"/>
    <w:rsid w:val="0BB196CE"/>
    <w:rsid w:val="0E831E54"/>
    <w:rsid w:val="0E965E4D"/>
    <w:rsid w:val="0F26B5E4"/>
    <w:rsid w:val="0F9F9AC1"/>
    <w:rsid w:val="0FF5B7BB"/>
    <w:rsid w:val="10891C30"/>
    <w:rsid w:val="10FE0510"/>
    <w:rsid w:val="11A56D09"/>
    <w:rsid w:val="12332D41"/>
    <w:rsid w:val="12C84C74"/>
    <w:rsid w:val="135B84E9"/>
    <w:rsid w:val="1469EB54"/>
    <w:rsid w:val="1488961B"/>
    <w:rsid w:val="152306D8"/>
    <w:rsid w:val="1524A77A"/>
    <w:rsid w:val="159E2C11"/>
    <w:rsid w:val="15CC384C"/>
    <w:rsid w:val="165714D2"/>
    <w:rsid w:val="173B70D4"/>
    <w:rsid w:val="18DDD9DA"/>
    <w:rsid w:val="19BB7B56"/>
    <w:rsid w:val="19FB3856"/>
    <w:rsid w:val="1A3EEAB1"/>
    <w:rsid w:val="1A46DDD6"/>
    <w:rsid w:val="1A6B9BD5"/>
    <w:rsid w:val="1C652883"/>
    <w:rsid w:val="1C78E151"/>
    <w:rsid w:val="1DF1AEB0"/>
    <w:rsid w:val="1E125B16"/>
    <w:rsid w:val="1E6E769A"/>
    <w:rsid w:val="1ED2D124"/>
    <w:rsid w:val="2140B25A"/>
    <w:rsid w:val="21B9045C"/>
    <w:rsid w:val="22E2DA95"/>
    <w:rsid w:val="22F84E42"/>
    <w:rsid w:val="23065B47"/>
    <w:rsid w:val="2347A604"/>
    <w:rsid w:val="239C3A5D"/>
    <w:rsid w:val="2428BACF"/>
    <w:rsid w:val="2614969D"/>
    <w:rsid w:val="265AF4A5"/>
    <w:rsid w:val="26A662B5"/>
    <w:rsid w:val="26F3BCCB"/>
    <w:rsid w:val="2769DDA0"/>
    <w:rsid w:val="277CC4E6"/>
    <w:rsid w:val="2872EA97"/>
    <w:rsid w:val="298FC620"/>
    <w:rsid w:val="29DDD831"/>
    <w:rsid w:val="29E8FF03"/>
    <w:rsid w:val="2AD0EEAF"/>
    <w:rsid w:val="2B4C05A0"/>
    <w:rsid w:val="2B9FF843"/>
    <w:rsid w:val="2CBBABE5"/>
    <w:rsid w:val="2CFC3B08"/>
    <w:rsid w:val="2E8C8616"/>
    <w:rsid w:val="2ECC323A"/>
    <w:rsid w:val="2EF224E1"/>
    <w:rsid w:val="2F99C4B2"/>
    <w:rsid w:val="2FDE4B18"/>
    <w:rsid w:val="30621D74"/>
    <w:rsid w:val="31359513"/>
    <w:rsid w:val="31B04012"/>
    <w:rsid w:val="32B16979"/>
    <w:rsid w:val="32C5781A"/>
    <w:rsid w:val="32E4A503"/>
    <w:rsid w:val="334A4DF2"/>
    <w:rsid w:val="3393A9AF"/>
    <w:rsid w:val="33B3B781"/>
    <w:rsid w:val="348DD4D9"/>
    <w:rsid w:val="34E7E0D4"/>
    <w:rsid w:val="35358E97"/>
    <w:rsid w:val="354F87E2"/>
    <w:rsid w:val="35AE00EC"/>
    <w:rsid w:val="35C9FCFF"/>
    <w:rsid w:val="36EB5843"/>
    <w:rsid w:val="37792EFA"/>
    <w:rsid w:val="37E8FE3B"/>
    <w:rsid w:val="380D1349"/>
    <w:rsid w:val="3818FCE8"/>
    <w:rsid w:val="3846227C"/>
    <w:rsid w:val="3871F982"/>
    <w:rsid w:val="388728A4"/>
    <w:rsid w:val="38A54D54"/>
    <w:rsid w:val="38C28B41"/>
    <w:rsid w:val="38D6BF50"/>
    <w:rsid w:val="39FA4013"/>
    <w:rsid w:val="3A22F905"/>
    <w:rsid w:val="3A5AA9D2"/>
    <w:rsid w:val="3A664A57"/>
    <w:rsid w:val="3AF46B3D"/>
    <w:rsid w:val="3BF67A33"/>
    <w:rsid w:val="3C4D7FDB"/>
    <w:rsid w:val="3D00C3F9"/>
    <w:rsid w:val="3DA76F80"/>
    <w:rsid w:val="3E80D331"/>
    <w:rsid w:val="3F3119EA"/>
    <w:rsid w:val="41154238"/>
    <w:rsid w:val="416C0431"/>
    <w:rsid w:val="4222F2EB"/>
    <w:rsid w:val="428C87B6"/>
    <w:rsid w:val="42D71AAA"/>
    <w:rsid w:val="42E390BF"/>
    <w:rsid w:val="434DDDC1"/>
    <w:rsid w:val="43E863BB"/>
    <w:rsid w:val="4419F277"/>
    <w:rsid w:val="44524C6F"/>
    <w:rsid w:val="44A3A4F3"/>
    <w:rsid w:val="46EF7048"/>
    <w:rsid w:val="471A24A4"/>
    <w:rsid w:val="4A8E5555"/>
    <w:rsid w:val="4B5AEA22"/>
    <w:rsid w:val="4C0EF6ED"/>
    <w:rsid w:val="4C1E0B1F"/>
    <w:rsid w:val="4C287612"/>
    <w:rsid w:val="4CC8D241"/>
    <w:rsid w:val="4DD66C20"/>
    <w:rsid w:val="4EE1D115"/>
    <w:rsid w:val="4F0CC401"/>
    <w:rsid w:val="4F5D865D"/>
    <w:rsid w:val="4F79BFA1"/>
    <w:rsid w:val="50E290EB"/>
    <w:rsid w:val="5102263F"/>
    <w:rsid w:val="525048CC"/>
    <w:rsid w:val="52795FF8"/>
    <w:rsid w:val="53E03524"/>
    <w:rsid w:val="53E89006"/>
    <w:rsid w:val="546461DE"/>
    <w:rsid w:val="5481FD25"/>
    <w:rsid w:val="5547D297"/>
    <w:rsid w:val="554FC2CF"/>
    <w:rsid w:val="55769D51"/>
    <w:rsid w:val="5628C3A8"/>
    <w:rsid w:val="576C1BD6"/>
    <w:rsid w:val="57AA78D5"/>
    <w:rsid w:val="58823A56"/>
    <w:rsid w:val="58B5A631"/>
    <w:rsid w:val="5960AD01"/>
    <w:rsid w:val="5B038D87"/>
    <w:rsid w:val="5BE30DD5"/>
    <w:rsid w:val="5BEB4709"/>
    <w:rsid w:val="5C638851"/>
    <w:rsid w:val="5D477E72"/>
    <w:rsid w:val="5DA10C14"/>
    <w:rsid w:val="5DE29B46"/>
    <w:rsid w:val="5E190083"/>
    <w:rsid w:val="5E4C7C39"/>
    <w:rsid w:val="5E7ADA5D"/>
    <w:rsid w:val="5ED88BCD"/>
    <w:rsid w:val="5F251294"/>
    <w:rsid w:val="5F63E094"/>
    <w:rsid w:val="5FD41E6E"/>
    <w:rsid w:val="60AAE62B"/>
    <w:rsid w:val="61845CE6"/>
    <w:rsid w:val="627CFDE3"/>
    <w:rsid w:val="6387DF54"/>
    <w:rsid w:val="64CD1334"/>
    <w:rsid w:val="6546D96A"/>
    <w:rsid w:val="65EFCB1F"/>
    <w:rsid w:val="664A15E2"/>
    <w:rsid w:val="665A8211"/>
    <w:rsid w:val="6698D350"/>
    <w:rsid w:val="66A172E4"/>
    <w:rsid w:val="678B4587"/>
    <w:rsid w:val="67E5BE82"/>
    <w:rsid w:val="68DBA37A"/>
    <w:rsid w:val="68F12244"/>
    <w:rsid w:val="68FFFE48"/>
    <w:rsid w:val="6932C504"/>
    <w:rsid w:val="6AC800D6"/>
    <w:rsid w:val="6AD1851C"/>
    <w:rsid w:val="6CD9D94B"/>
    <w:rsid w:val="6D71176B"/>
    <w:rsid w:val="6E0E6CBD"/>
    <w:rsid w:val="6E56DBB3"/>
    <w:rsid w:val="6F4F8F01"/>
    <w:rsid w:val="6F825943"/>
    <w:rsid w:val="6FB2056E"/>
    <w:rsid w:val="705C94F0"/>
    <w:rsid w:val="71AF768C"/>
    <w:rsid w:val="71D6ECCF"/>
    <w:rsid w:val="71DE9429"/>
    <w:rsid w:val="724349E8"/>
    <w:rsid w:val="72680FE6"/>
    <w:rsid w:val="72C9806C"/>
    <w:rsid w:val="734B46ED"/>
    <w:rsid w:val="742E6424"/>
    <w:rsid w:val="75F55FFE"/>
    <w:rsid w:val="772517CD"/>
    <w:rsid w:val="775DE7E7"/>
    <w:rsid w:val="782C1052"/>
    <w:rsid w:val="786FAEA0"/>
    <w:rsid w:val="787F541E"/>
    <w:rsid w:val="78F9B848"/>
    <w:rsid w:val="79441909"/>
    <w:rsid w:val="7957DD10"/>
    <w:rsid w:val="7A0C2202"/>
    <w:rsid w:val="7B299EF4"/>
    <w:rsid w:val="7B5E4658"/>
    <w:rsid w:val="7BFFDB39"/>
    <w:rsid w:val="7C5B2B25"/>
    <w:rsid w:val="7D6EB6B0"/>
    <w:rsid w:val="7D85160D"/>
    <w:rsid w:val="7E35F5AE"/>
    <w:rsid w:val="7F57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A42FF"/>
  <w15:chartTrackingRefBased/>
  <w15:docId w15:val="{E6CF8699-68F7-4BCB-BEBD-87EE349A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E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E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4E0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46CA"/>
    <w:rPr>
      <w:b/>
      <w:bCs/>
    </w:rPr>
  </w:style>
  <w:style w:type="paragraph" w:styleId="NormalWeb">
    <w:name w:val="Normal (Web)"/>
    <w:basedOn w:val="Normal"/>
    <w:uiPriority w:val="99"/>
    <w:unhideWhenUsed/>
    <w:rsid w:val="00E2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E246CA"/>
    <w:rPr>
      <w:i/>
      <w:iCs/>
    </w:rPr>
  </w:style>
  <w:style w:type="paragraph" w:styleId="NoSpacing">
    <w:name w:val="No Spacing"/>
    <w:uiPriority w:val="1"/>
    <w:qFormat/>
    <w:rsid w:val="002A58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7733a-ffef-4208-a705-7410ddff27a0" xsi:nil="true"/>
    <lcf76f155ced4ddcb4097134ff3c332f xmlns="b6393196-cd77-4fd6-9d5e-b2a5b9e4cb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218D73B909640A4D24DA611412D9D" ma:contentTypeVersion="13" ma:contentTypeDescription="Create a new document." ma:contentTypeScope="" ma:versionID="87a192b5d7a53a37dce0ae5b8995b96d">
  <xsd:schema xmlns:xsd="http://www.w3.org/2001/XMLSchema" xmlns:xs="http://www.w3.org/2001/XMLSchema" xmlns:p="http://schemas.microsoft.com/office/2006/metadata/properties" xmlns:ns2="b6393196-cd77-4fd6-9d5e-b2a5b9e4cbff" xmlns:ns3="0857733a-ffef-4208-a705-7410ddff27a0" targetNamespace="http://schemas.microsoft.com/office/2006/metadata/properties" ma:root="true" ma:fieldsID="b2860081e9c448b5dfc79b0846dde545" ns2:_="" ns3:_="">
    <xsd:import namespace="b6393196-cd77-4fd6-9d5e-b2a5b9e4cbff"/>
    <xsd:import namespace="0857733a-ffef-4208-a705-7410ddff27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93196-cd77-4fd6-9d5e-b2a5b9e4c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c516e3-133c-4891-b209-036f3d9e8c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7733a-ffef-4208-a705-7410ddff27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83b577-1605-4cb0-ae05-5a11bbd3c5ce}" ma:internalName="TaxCatchAll" ma:showField="CatchAllData" ma:web="0857733a-ffef-4208-a705-7410ddff2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D4476-BFA5-4124-8AD9-FC321A1840EF}">
  <ds:schemaRefs>
    <ds:schemaRef ds:uri="http://schemas.microsoft.com/office/2006/metadata/properties"/>
    <ds:schemaRef ds:uri="http://schemas.microsoft.com/office/infopath/2007/PartnerControls"/>
    <ds:schemaRef ds:uri="0857733a-ffef-4208-a705-7410ddff27a0"/>
    <ds:schemaRef ds:uri="b6393196-cd77-4fd6-9d5e-b2a5b9e4cbff"/>
  </ds:schemaRefs>
</ds:datastoreItem>
</file>

<file path=customXml/itemProps2.xml><?xml version="1.0" encoding="utf-8"?>
<ds:datastoreItem xmlns:ds="http://schemas.openxmlformats.org/officeDocument/2006/customXml" ds:itemID="{36C6DD26-8836-41D5-BAFB-D78E8FA8D0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138ED-5CE5-4761-BBB5-5621E683C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93196-cd77-4fd6-9d5e-b2a5b9e4cbff"/>
    <ds:schemaRef ds:uri="0857733a-ffef-4208-a705-7410ddff2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3387</Characters>
  <Application>Microsoft Office Word</Application>
  <DocSecurity>0</DocSecurity>
  <Lines>112</Lines>
  <Paragraphs>94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Bromley-Woods</dc:creator>
  <cp:keywords/>
  <dc:description/>
  <cp:lastModifiedBy>Rebecca Bromley-Woods</cp:lastModifiedBy>
  <cp:revision>3</cp:revision>
  <dcterms:created xsi:type="dcterms:W3CDTF">2026-08-26T16:46:00Z</dcterms:created>
  <dcterms:modified xsi:type="dcterms:W3CDTF">2026-08-26T16:46:00Z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0x01010011E218D73B909640A4D24DA611412D9D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{"FileActivityType":"9","FileActivityTimeStamp":"2024-02-01T10:29:30.930Z","FileActivityUsersOnPage":[{"DisplayName":"Rebecca Bromley-Woods","Id":"rebecca.bromley-woods@pinccollege.co.uk"},{"DisplayName":"Dianne Pheasey","Id":"dianne.pheasey@pinccollege.co.uk"},{"DisplayName":"Rebecca Bromley-Woods","Id":"rebecca.bromley-woods@pinccollege.co.uk"}],"FileActivityNavigationId":null}</vt:lpwstr>
  </property>
  <property fmtid="{D5CDD505-2E9C-101B-9397-08002B2CF9AE}" pid="7" name="TriggerFlowInfo">
    <vt:lpwstr/>
  </property>
</Properties>
</file>