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E2EFD9" w:themeColor="accent6" w:themeTint="33"/>
  <w:body>
    <w:p w14:paraId="3B8257A8" w14:textId="54D7C3FF" w:rsidR="31359513" w:rsidRDefault="31359513" w:rsidP="31359513">
      <w:pPr>
        <w:jc w:val="center"/>
        <w:rPr>
          <w:b/>
          <w:bCs/>
          <w:sz w:val="72"/>
          <w:szCs w:val="72"/>
        </w:rPr>
      </w:pPr>
    </w:p>
    <w:p w14:paraId="43B1792E" w14:textId="0CA4EFB7" w:rsidR="5481FD25" w:rsidRDefault="00133A29" w:rsidP="4FA098EB">
      <w:pPr>
        <w:tabs>
          <w:tab w:val="left" w:pos="1068"/>
        </w:tabs>
        <w:jc w:val="center"/>
      </w:pPr>
      <w:r>
        <w:rPr>
          <w:noProof/>
        </w:rPr>
        <w:drawing>
          <wp:inline distT="0" distB="0" distL="0" distR="0" wp14:anchorId="52C593B9" wp14:editId="1EA7C066">
            <wp:extent cx="2121592" cy="2438611"/>
            <wp:effectExtent l="0" t="0" r="0" b="0"/>
            <wp:docPr id="34322530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225302" name=""/>
                    <pic:cNvPicPr/>
                  </pic:nvPicPr>
                  <pic:blipFill>
                    <a:blip r:embed="rId10">
                      <a:extLst>
                        <a:ext uri="{28A0092B-C50C-407E-A947-70E740481C1C}">
                          <a14:useLocalDpi xmlns:a14="http://schemas.microsoft.com/office/drawing/2010/main" val="0"/>
                        </a:ext>
                      </a:extLst>
                    </a:blip>
                    <a:stretch>
                      <a:fillRect/>
                    </a:stretch>
                  </pic:blipFill>
                  <pic:spPr>
                    <a:xfrm>
                      <a:off x="0" y="0"/>
                      <a:ext cx="2121592" cy="2438611"/>
                    </a:xfrm>
                    <a:prstGeom prst="rect">
                      <a:avLst/>
                    </a:prstGeom>
                  </pic:spPr>
                </pic:pic>
              </a:graphicData>
            </a:graphic>
          </wp:inline>
        </w:drawing>
      </w:r>
    </w:p>
    <w:p w14:paraId="30F250CC" w14:textId="168ECAAB" w:rsidR="31359513" w:rsidRDefault="31359513" w:rsidP="31359513">
      <w:pPr>
        <w:jc w:val="center"/>
        <w:rPr>
          <w:b/>
          <w:bCs/>
          <w:sz w:val="72"/>
          <w:szCs w:val="72"/>
        </w:rPr>
      </w:pPr>
    </w:p>
    <w:p w14:paraId="787B9DB0" w14:textId="28A33BA8" w:rsidR="31359513" w:rsidRPr="00133A29" w:rsidRDefault="000B5462" w:rsidP="31359513">
      <w:pPr>
        <w:jc w:val="center"/>
        <w:rPr>
          <w:rFonts w:ascii="Aptos" w:hAnsi="Aptos"/>
          <w:b/>
          <w:bCs/>
          <w:sz w:val="72"/>
          <w:szCs w:val="72"/>
        </w:rPr>
      </w:pPr>
      <w:r w:rsidRPr="00133A29">
        <w:rPr>
          <w:rFonts w:ascii="Aptos" w:hAnsi="Aptos"/>
          <w:b/>
          <w:bCs/>
          <w:sz w:val="72"/>
          <w:szCs w:val="72"/>
        </w:rPr>
        <w:t>Safeguarding Adults</w:t>
      </w:r>
      <w:r w:rsidR="00A50179">
        <w:rPr>
          <w:rFonts w:ascii="Aptos" w:hAnsi="Aptos"/>
          <w:b/>
          <w:bCs/>
          <w:sz w:val="72"/>
          <w:szCs w:val="72"/>
        </w:rPr>
        <w:t xml:space="preserve"> and Children Policy</w:t>
      </w:r>
      <w:r w:rsidRPr="00133A29">
        <w:rPr>
          <w:rFonts w:ascii="Aptos" w:hAnsi="Aptos"/>
          <w:b/>
          <w:bCs/>
          <w:sz w:val="72"/>
          <w:szCs w:val="72"/>
        </w:rPr>
        <w:t xml:space="preserve"> </w:t>
      </w:r>
    </w:p>
    <w:p w14:paraId="6E3940B6" w14:textId="6FC08AEB" w:rsidR="31359513" w:rsidRDefault="31359513" w:rsidP="31359513">
      <w:pPr>
        <w:jc w:val="center"/>
        <w:rPr>
          <w:b/>
          <w:bCs/>
          <w:sz w:val="72"/>
          <w:szCs w:val="72"/>
        </w:rPr>
      </w:pPr>
    </w:p>
    <w:tbl>
      <w:tblPr>
        <w:tblW w:w="90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2257"/>
        <w:gridCol w:w="1988"/>
        <w:gridCol w:w="2519"/>
        <w:gridCol w:w="2251"/>
      </w:tblGrid>
      <w:tr w:rsidR="00A50179" w:rsidRPr="004923F4" w14:paraId="1B6C4B7E" w14:textId="77777777" w:rsidTr="31A0A19F">
        <w:trPr>
          <w:trHeight w:val="300"/>
        </w:trPr>
        <w:tc>
          <w:tcPr>
            <w:tcW w:w="4245" w:type="dxa"/>
            <w:gridSpan w:val="2"/>
            <w:tcBorders>
              <w:top w:val="single" w:sz="6" w:space="0" w:color="auto"/>
              <w:left w:val="single" w:sz="6" w:space="0" w:color="auto"/>
              <w:bottom w:val="single" w:sz="6" w:space="0" w:color="auto"/>
              <w:right w:val="single" w:sz="6" w:space="0" w:color="auto"/>
            </w:tcBorders>
            <w:tcMar>
              <w:left w:w="105" w:type="dxa"/>
              <w:right w:w="105" w:type="dxa"/>
            </w:tcMar>
          </w:tcPr>
          <w:p w14:paraId="0D384327" w14:textId="77777777" w:rsidR="00A50179" w:rsidRPr="004923F4" w:rsidRDefault="00A50179" w:rsidP="00907761">
            <w:pPr>
              <w:rPr>
                <w:rFonts w:ascii="Aptos" w:eastAsia="Arial" w:hAnsi="Aptos" w:cs="Arial"/>
                <w:color w:val="000000" w:themeColor="text1"/>
                <w:sz w:val="24"/>
                <w:szCs w:val="24"/>
              </w:rPr>
            </w:pPr>
            <w:r w:rsidRPr="004923F4">
              <w:rPr>
                <w:rFonts w:ascii="Aptos" w:eastAsia="Arial" w:hAnsi="Aptos" w:cs="Arial"/>
                <w:color w:val="000000" w:themeColor="text1"/>
                <w:sz w:val="24"/>
                <w:szCs w:val="24"/>
              </w:rPr>
              <w:t xml:space="preserve"> Member Responsible for Policy (DSL)</w:t>
            </w:r>
          </w:p>
        </w:tc>
        <w:tc>
          <w:tcPr>
            <w:tcW w:w="4770" w:type="dxa"/>
            <w:gridSpan w:val="2"/>
            <w:tcBorders>
              <w:top w:val="single" w:sz="6" w:space="0" w:color="auto"/>
              <w:left w:val="single" w:sz="6" w:space="0" w:color="auto"/>
              <w:bottom w:val="single" w:sz="6" w:space="0" w:color="auto"/>
              <w:right w:val="single" w:sz="6" w:space="0" w:color="auto"/>
            </w:tcBorders>
            <w:tcMar>
              <w:left w:w="105" w:type="dxa"/>
              <w:right w:w="105" w:type="dxa"/>
            </w:tcMar>
          </w:tcPr>
          <w:p w14:paraId="4274F1C8" w14:textId="20F49978" w:rsidR="00A50179" w:rsidRPr="00A50179" w:rsidRDefault="303F9017" w:rsidP="00A50179">
            <w:pPr>
              <w:spacing w:after="0" w:line="240" w:lineRule="auto"/>
            </w:pPr>
            <w:r w:rsidRPr="31A0A19F">
              <w:rPr>
                <w:rFonts w:ascii="Aptos" w:eastAsia="Arial" w:hAnsi="Aptos" w:cs="Arial"/>
                <w:b/>
                <w:bCs/>
                <w:color w:val="000000" w:themeColor="text1"/>
                <w:sz w:val="24"/>
                <w:szCs w:val="24"/>
              </w:rPr>
              <w:t>Head of Learning</w:t>
            </w:r>
          </w:p>
        </w:tc>
      </w:tr>
      <w:tr w:rsidR="00A50179" w:rsidRPr="004923F4" w14:paraId="6DBC3CBB" w14:textId="77777777" w:rsidTr="31A0A19F">
        <w:trPr>
          <w:trHeight w:val="300"/>
        </w:trPr>
        <w:tc>
          <w:tcPr>
            <w:tcW w:w="2257" w:type="dxa"/>
            <w:tcBorders>
              <w:top w:val="single" w:sz="6" w:space="0" w:color="auto"/>
              <w:left w:val="single" w:sz="6" w:space="0" w:color="auto"/>
              <w:bottom w:val="single" w:sz="6" w:space="0" w:color="auto"/>
              <w:right w:val="single" w:sz="6" w:space="0" w:color="auto"/>
            </w:tcBorders>
            <w:tcMar>
              <w:left w:w="105" w:type="dxa"/>
              <w:right w:w="105" w:type="dxa"/>
            </w:tcMar>
          </w:tcPr>
          <w:p w14:paraId="2E01B6A3" w14:textId="77777777" w:rsidR="00A50179" w:rsidRPr="004923F4" w:rsidRDefault="00A50179" w:rsidP="00907761">
            <w:pPr>
              <w:rPr>
                <w:rFonts w:ascii="Aptos" w:eastAsia="Arial" w:hAnsi="Aptos" w:cs="Arial"/>
                <w:color w:val="000000" w:themeColor="text1"/>
                <w:sz w:val="24"/>
                <w:szCs w:val="24"/>
              </w:rPr>
            </w:pPr>
            <w:r>
              <w:rPr>
                <w:rFonts w:ascii="Aptos" w:eastAsia="Arial" w:hAnsi="Aptos" w:cs="Arial"/>
                <w:color w:val="000000" w:themeColor="text1"/>
                <w:sz w:val="24"/>
                <w:szCs w:val="24"/>
              </w:rPr>
              <w:t>Version</w:t>
            </w:r>
          </w:p>
        </w:tc>
        <w:tc>
          <w:tcPr>
            <w:tcW w:w="1988" w:type="dxa"/>
            <w:tcBorders>
              <w:top w:val="single" w:sz="6" w:space="0" w:color="auto"/>
              <w:left w:val="single" w:sz="6" w:space="0" w:color="auto"/>
              <w:bottom w:val="single" w:sz="6" w:space="0" w:color="auto"/>
              <w:right w:val="single" w:sz="6" w:space="0" w:color="auto"/>
            </w:tcBorders>
          </w:tcPr>
          <w:p w14:paraId="61BFEE88" w14:textId="07BA381D" w:rsidR="00A50179" w:rsidRPr="004923F4" w:rsidRDefault="4FA098EB" w:rsidP="00907761">
            <w:pPr>
              <w:rPr>
                <w:rFonts w:ascii="Aptos" w:eastAsia="Arial" w:hAnsi="Aptos" w:cs="Arial"/>
                <w:color w:val="000000" w:themeColor="text1"/>
                <w:sz w:val="24"/>
                <w:szCs w:val="24"/>
              </w:rPr>
            </w:pPr>
            <w:r w:rsidRPr="31A0A19F">
              <w:rPr>
                <w:rFonts w:ascii="Aptos" w:eastAsia="Arial" w:hAnsi="Aptos" w:cs="Arial"/>
                <w:color w:val="000000" w:themeColor="text1"/>
                <w:sz w:val="24"/>
                <w:szCs w:val="24"/>
              </w:rPr>
              <w:t>T</w:t>
            </w:r>
            <w:r w:rsidR="22AD4970" w:rsidRPr="31A0A19F">
              <w:rPr>
                <w:rFonts w:ascii="Aptos" w:eastAsia="Arial" w:hAnsi="Aptos" w:cs="Arial"/>
                <w:color w:val="000000" w:themeColor="text1"/>
                <w:sz w:val="24"/>
                <w:szCs w:val="24"/>
              </w:rPr>
              <w:t>HREE</w:t>
            </w:r>
          </w:p>
        </w:tc>
        <w:tc>
          <w:tcPr>
            <w:tcW w:w="2519" w:type="dxa"/>
            <w:tcBorders>
              <w:top w:val="single" w:sz="6" w:space="0" w:color="auto"/>
              <w:left w:val="single" w:sz="6" w:space="0" w:color="auto"/>
              <w:bottom w:val="single" w:sz="6" w:space="0" w:color="auto"/>
              <w:right w:val="single" w:sz="6" w:space="0" w:color="auto"/>
            </w:tcBorders>
            <w:tcMar>
              <w:left w:w="105" w:type="dxa"/>
              <w:right w:w="105" w:type="dxa"/>
            </w:tcMar>
          </w:tcPr>
          <w:p w14:paraId="259B77E6" w14:textId="0FFC4EEA" w:rsidR="00A50179" w:rsidRPr="004923F4" w:rsidRDefault="00A50179" w:rsidP="00907761">
            <w:pPr>
              <w:rPr>
                <w:rFonts w:ascii="Aptos" w:eastAsia="Arial" w:hAnsi="Aptos" w:cs="Arial"/>
                <w:color w:val="000000" w:themeColor="text1"/>
                <w:sz w:val="24"/>
                <w:szCs w:val="24"/>
              </w:rPr>
            </w:pPr>
            <w:r>
              <w:rPr>
                <w:rFonts w:ascii="Aptos" w:eastAsia="Arial" w:hAnsi="Aptos" w:cs="Arial"/>
                <w:color w:val="000000" w:themeColor="text1"/>
                <w:sz w:val="24"/>
                <w:szCs w:val="24"/>
              </w:rPr>
              <w:t xml:space="preserve">Last Updated </w:t>
            </w:r>
          </w:p>
        </w:tc>
        <w:tc>
          <w:tcPr>
            <w:tcW w:w="2251" w:type="dxa"/>
            <w:tcBorders>
              <w:top w:val="single" w:sz="6" w:space="0" w:color="auto"/>
              <w:left w:val="single" w:sz="6" w:space="0" w:color="auto"/>
              <w:bottom w:val="single" w:sz="6" w:space="0" w:color="auto"/>
              <w:right w:val="single" w:sz="6" w:space="0" w:color="auto"/>
            </w:tcBorders>
          </w:tcPr>
          <w:p w14:paraId="1B2ECEB2" w14:textId="01EB647F" w:rsidR="00A50179" w:rsidRPr="004923F4" w:rsidRDefault="6688850C" w:rsidP="00907761">
            <w:pPr>
              <w:rPr>
                <w:rFonts w:ascii="Aptos" w:eastAsia="Arial" w:hAnsi="Aptos" w:cs="Arial"/>
                <w:color w:val="000000" w:themeColor="text1"/>
                <w:sz w:val="24"/>
                <w:szCs w:val="24"/>
              </w:rPr>
            </w:pPr>
            <w:r w:rsidRPr="31A0A19F">
              <w:rPr>
                <w:rFonts w:ascii="Aptos" w:eastAsia="Arial" w:hAnsi="Aptos" w:cs="Arial"/>
                <w:color w:val="000000" w:themeColor="text1"/>
                <w:sz w:val="24"/>
                <w:szCs w:val="24"/>
              </w:rPr>
              <w:t xml:space="preserve">September </w:t>
            </w:r>
            <w:r w:rsidR="4FA098EB" w:rsidRPr="31A0A19F">
              <w:rPr>
                <w:rFonts w:ascii="Aptos" w:eastAsia="Arial" w:hAnsi="Aptos" w:cs="Arial"/>
                <w:color w:val="000000" w:themeColor="text1"/>
                <w:sz w:val="24"/>
                <w:szCs w:val="24"/>
              </w:rPr>
              <w:t>202</w:t>
            </w:r>
            <w:r w:rsidR="1BCB7F98" w:rsidRPr="31A0A19F">
              <w:rPr>
                <w:rFonts w:ascii="Aptos" w:eastAsia="Arial" w:hAnsi="Aptos" w:cs="Arial"/>
                <w:color w:val="000000" w:themeColor="text1"/>
                <w:sz w:val="24"/>
                <w:szCs w:val="24"/>
              </w:rPr>
              <w:t>6</w:t>
            </w:r>
          </w:p>
        </w:tc>
      </w:tr>
      <w:tr w:rsidR="00A50179" w:rsidRPr="004923F4" w14:paraId="42FBAAF1" w14:textId="77777777" w:rsidTr="31A0A19F">
        <w:trPr>
          <w:trHeight w:val="300"/>
        </w:trPr>
        <w:tc>
          <w:tcPr>
            <w:tcW w:w="4245" w:type="dxa"/>
            <w:gridSpan w:val="2"/>
            <w:tcBorders>
              <w:top w:val="single" w:sz="6" w:space="0" w:color="auto"/>
              <w:left w:val="single" w:sz="6" w:space="0" w:color="auto"/>
              <w:bottom w:val="single" w:sz="6" w:space="0" w:color="auto"/>
              <w:right w:val="single" w:sz="6" w:space="0" w:color="auto"/>
            </w:tcBorders>
            <w:tcMar>
              <w:left w:w="105" w:type="dxa"/>
              <w:right w:w="105" w:type="dxa"/>
            </w:tcMar>
          </w:tcPr>
          <w:p w14:paraId="2498DF57" w14:textId="77777777" w:rsidR="00A50179" w:rsidRPr="004923F4" w:rsidRDefault="00A50179" w:rsidP="00907761">
            <w:pPr>
              <w:rPr>
                <w:rFonts w:ascii="Aptos" w:eastAsia="Arial" w:hAnsi="Aptos" w:cs="Arial"/>
                <w:color w:val="000000" w:themeColor="text1"/>
                <w:sz w:val="24"/>
                <w:szCs w:val="24"/>
              </w:rPr>
            </w:pPr>
            <w:r w:rsidRPr="004923F4">
              <w:rPr>
                <w:rFonts w:ascii="Aptos" w:eastAsia="Arial" w:hAnsi="Aptos" w:cs="Arial"/>
                <w:color w:val="000000" w:themeColor="text1"/>
                <w:sz w:val="24"/>
                <w:szCs w:val="24"/>
              </w:rPr>
              <w:t xml:space="preserve"> Approving Directors</w:t>
            </w:r>
          </w:p>
        </w:tc>
        <w:tc>
          <w:tcPr>
            <w:tcW w:w="4770" w:type="dxa"/>
            <w:gridSpan w:val="2"/>
            <w:tcBorders>
              <w:top w:val="single" w:sz="6" w:space="0" w:color="auto"/>
              <w:left w:val="single" w:sz="6" w:space="0" w:color="auto"/>
              <w:bottom w:val="single" w:sz="6" w:space="0" w:color="auto"/>
              <w:right w:val="single" w:sz="6" w:space="0" w:color="auto"/>
            </w:tcBorders>
            <w:tcMar>
              <w:left w:w="105" w:type="dxa"/>
              <w:right w:w="105" w:type="dxa"/>
            </w:tcMar>
          </w:tcPr>
          <w:p w14:paraId="17BCD9C9" w14:textId="7AF2A56F" w:rsidR="00A50179" w:rsidRPr="004923F4" w:rsidRDefault="154953EC" w:rsidP="00907761">
            <w:r w:rsidRPr="31A0A19F">
              <w:rPr>
                <w:rFonts w:ascii="Aptos" w:eastAsia="Arial" w:hAnsi="Aptos" w:cs="Arial"/>
                <w:color w:val="000000" w:themeColor="text1"/>
                <w:sz w:val="24"/>
                <w:szCs w:val="24"/>
              </w:rPr>
              <w:t>RBW</w:t>
            </w:r>
          </w:p>
        </w:tc>
      </w:tr>
      <w:tr w:rsidR="00A50179" w:rsidRPr="004923F4" w14:paraId="59562268" w14:textId="77777777" w:rsidTr="31A0A19F">
        <w:trPr>
          <w:trHeight w:val="300"/>
        </w:trPr>
        <w:tc>
          <w:tcPr>
            <w:tcW w:w="4245" w:type="dxa"/>
            <w:gridSpan w:val="2"/>
            <w:tcBorders>
              <w:top w:val="single" w:sz="6" w:space="0" w:color="auto"/>
              <w:left w:val="single" w:sz="6" w:space="0" w:color="auto"/>
              <w:bottom w:val="single" w:sz="6" w:space="0" w:color="auto"/>
              <w:right w:val="single" w:sz="6" w:space="0" w:color="auto"/>
            </w:tcBorders>
            <w:tcMar>
              <w:left w:w="105" w:type="dxa"/>
              <w:right w:w="105" w:type="dxa"/>
            </w:tcMar>
          </w:tcPr>
          <w:p w14:paraId="4BD9BEDC" w14:textId="77777777" w:rsidR="00A50179" w:rsidRPr="004923F4" w:rsidRDefault="00A50179" w:rsidP="00907761">
            <w:pPr>
              <w:rPr>
                <w:rFonts w:ascii="Aptos" w:eastAsia="Arial" w:hAnsi="Aptos" w:cs="Arial"/>
                <w:color w:val="000000" w:themeColor="text1"/>
                <w:sz w:val="24"/>
                <w:szCs w:val="24"/>
              </w:rPr>
            </w:pPr>
            <w:r w:rsidRPr="004923F4">
              <w:rPr>
                <w:rFonts w:ascii="Aptos" w:eastAsia="Arial" w:hAnsi="Aptos" w:cs="Arial"/>
                <w:color w:val="000000" w:themeColor="text1"/>
                <w:sz w:val="24"/>
                <w:szCs w:val="24"/>
              </w:rPr>
              <w:t xml:space="preserve"> Date of Next Review</w:t>
            </w:r>
          </w:p>
        </w:tc>
        <w:tc>
          <w:tcPr>
            <w:tcW w:w="4770" w:type="dxa"/>
            <w:gridSpan w:val="2"/>
            <w:tcBorders>
              <w:top w:val="single" w:sz="6" w:space="0" w:color="auto"/>
              <w:left w:val="single" w:sz="6" w:space="0" w:color="auto"/>
              <w:bottom w:val="single" w:sz="6" w:space="0" w:color="auto"/>
              <w:right w:val="single" w:sz="6" w:space="0" w:color="auto"/>
            </w:tcBorders>
            <w:tcMar>
              <w:left w:w="105" w:type="dxa"/>
              <w:right w:w="105" w:type="dxa"/>
            </w:tcMar>
          </w:tcPr>
          <w:p w14:paraId="7B7BD98E" w14:textId="32DBF3C6" w:rsidR="00A50179" w:rsidRPr="004923F4" w:rsidRDefault="08747272" w:rsidP="00907761">
            <w:pPr>
              <w:rPr>
                <w:rFonts w:ascii="Aptos" w:eastAsia="Arial" w:hAnsi="Aptos" w:cs="Arial"/>
                <w:color w:val="000000" w:themeColor="text1"/>
                <w:sz w:val="24"/>
                <w:szCs w:val="24"/>
              </w:rPr>
            </w:pPr>
            <w:r w:rsidRPr="31A0A19F">
              <w:rPr>
                <w:rFonts w:ascii="Aptos" w:eastAsia="Arial" w:hAnsi="Aptos" w:cs="Arial"/>
                <w:color w:val="000000" w:themeColor="text1"/>
                <w:sz w:val="24"/>
                <w:szCs w:val="24"/>
              </w:rPr>
              <w:t>September 2027</w:t>
            </w:r>
          </w:p>
        </w:tc>
      </w:tr>
    </w:tbl>
    <w:p w14:paraId="7A7891C9" w14:textId="77777777" w:rsidR="000B5462" w:rsidRDefault="000B5462" w:rsidP="6932C504">
      <w:pPr>
        <w:rPr>
          <w:b/>
          <w:bCs/>
        </w:rPr>
      </w:pPr>
    </w:p>
    <w:p w14:paraId="3AC5BBD1" w14:textId="77777777" w:rsidR="000B5462" w:rsidRDefault="000B5462" w:rsidP="6932C504">
      <w:pPr>
        <w:rPr>
          <w:b/>
          <w:bCs/>
        </w:rPr>
      </w:pPr>
    </w:p>
    <w:p w14:paraId="2DB2E534" w14:textId="77777777" w:rsidR="000B5462" w:rsidRDefault="000B5462" w:rsidP="6932C504">
      <w:pPr>
        <w:rPr>
          <w:b/>
          <w:bCs/>
        </w:rPr>
      </w:pPr>
    </w:p>
    <w:p w14:paraId="79BB2783" w14:textId="10CBED86" w:rsidR="60C1E0B7" w:rsidRDefault="60C1E0B7" w:rsidP="60C1E0B7">
      <w:pPr>
        <w:rPr>
          <w:b/>
          <w:bCs/>
        </w:rPr>
      </w:pPr>
    </w:p>
    <w:p w14:paraId="79772EB5" w14:textId="07E10CA9" w:rsidR="4FA098EB" w:rsidRDefault="4FA098EB" w:rsidP="31A0A19F">
      <w:pPr>
        <w:rPr>
          <w:b/>
          <w:bCs/>
        </w:rPr>
      </w:pPr>
    </w:p>
    <w:p w14:paraId="16D8C696" w14:textId="57521660" w:rsidR="3C4D7FDB" w:rsidRPr="00133A29" w:rsidRDefault="4FA098EB" w:rsidP="1DF1AEB0">
      <w:pPr>
        <w:rPr>
          <w:rFonts w:ascii="Aptos" w:hAnsi="Aptos"/>
          <w:b/>
          <w:bCs/>
          <w:sz w:val="28"/>
          <w:szCs w:val="28"/>
        </w:rPr>
      </w:pPr>
      <w:r w:rsidRPr="4FA098EB">
        <w:rPr>
          <w:rFonts w:ascii="Aptos" w:hAnsi="Aptos"/>
          <w:b/>
          <w:bCs/>
          <w:sz w:val="28"/>
          <w:szCs w:val="28"/>
        </w:rPr>
        <w:lastRenderedPageBreak/>
        <w:t>Policy intent and scope</w:t>
      </w:r>
    </w:p>
    <w:p w14:paraId="22EFF5A0" w14:textId="53C2D8AB" w:rsidR="4FA098EB" w:rsidRDefault="4FA098EB" w:rsidP="4FA098EB">
      <w:pPr>
        <w:rPr>
          <w:rFonts w:ascii="Aptos" w:hAnsi="Aptos"/>
          <w:sz w:val="24"/>
          <w:szCs w:val="24"/>
        </w:rPr>
      </w:pPr>
      <w:r w:rsidRPr="4FA098EB">
        <w:rPr>
          <w:rFonts w:ascii="Aptos" w:hAnsi="Aptos"/>
          <w:sz w:val="24"/>
          <w:szCs w:val="24"/>
        </w:rPr>
        <w:t>Beltane College is committed to robust safeguarding systems that protect all students; including children under 18 and vulnerable adults. In line with legislation, we work in partnership with statutory and appropriate agencies to ensure student safety across all contexts.</w:t>
      </w:r>
    </w:p>
    <w:p w14:paraId="23506103" w14:textId="7CCF2BF8" w:rsidR="4FA098EB" w:rsidRDefault="4FA098EB" w:rsidP="4FA098EB">
      <w:pPr>
        <w:rPr>
          <w:rFonts w:ascii="Aptos" w:hAnsi="Aptos"/>
          <w:sz w:val="24"/>
          <w:szCs w:val="24"/>
        </w:rPr>
      </w:pPr>
      <w:r w:rsidRPr="4FA098EB">
        <w:rPr>
          <w:rFonts w:ascii="Aptos" w:hAnsi="Aptos"/>
          <w:sz w:val="24"/>
          <w:szCs w:val="24"/>
        </w:rPr>
        <w:t>All staff share responsibility for identifying and responding to concerns, however minor they may seem. Abuse can be intentional or unintentional, and may result from neglect, poor practice, or exploitation. It may occur in any environment and be perpetrated by anyone. Staff must adopt an "it could happen here" mindset and remain vigilant.</w:t>
      </w:r>
    </w:p>
    <w:p w14:paraId="381DBD74" w14:textId="6C75AF5A" w:rsidR="4FA098EB" w:rsidRDefault="4FA098EB" w:rsidP="4FA098EB">
      <w:pPr>
        <w:rPr>
          <w:rFonts w:ascii="Aptos" w:hAnsi="Aptos"/>
          <w:sz w:val="24"/>
          <w:szCs w:val="24"/>
        </w:rPr>
      </w:pPr>
      <w:r w:rsidRPr="31A0A19F">
        <w:rPr>
          <w:rFonts w:ascii="Aptos" w:hAnsi="Aptos"/>
          <w:sz w:val="24"/>
          <w:szCs w:val="24"/>
        </w:rPr>
        <w:t>Some students may not recognise or disclose abuse, especially when reliant on others for care or support. Staff should be sensitive to signs of control or reluctance to speak out.</w:t>
      </w:r>
    </w:p>
    <w:p w14:paraId="65F6B6F8" w14:textId="0B234BB7" w:rsidR="1DF1AEB0" w:rsidRDefault="57A9D37B" w:rsidP="31A0A19F">
      <w:r w:rsidRPr="31A0A19F">
        <w:rPr>
          <w:rFonts w:ascii="Aptos" w:eastAsia="Aptos" w:hAnsi="Aptos" w:cs="Aptos"/>
          <w:sz w:val="24"/>
          <w:szCs w:val="24"/>
        </w:rPr>
        <w:t>The Director for People and Strategy assigns responsibility for safeguarding leadership on each campus to the Head of Learning.</w:t>
      </w:r>
    </w:p>
    <w:p w14:paraId="2145DB5A" w14:textId="2A937F1D" w:rsidR="4FA098EB" w:rsidRDefault="4FA098EB" w:rsidP="31A0A19F">
      <w:pPr>
        <w:spacing w:after="0" w:line="240" w:lineRule="auto"/>
        <w:rPr>
          <w:rFonts w:ascii="Aptos" w:hAnsi="Aptos"/>
          <w:b/>
          <w:bCs/>
          <w:sz w:val="28"/>
          <w:szCs w:val="28"/>
        </w:rPr>
      </w:pPr>
      <w:r w:rsidRPr="31A0A19F">
        <w:rPr>
          <w:rFonts w:ascii="Aptos" w:hAnsi="Aptos"/>
          <w:b/>
          <w:bCs/>
          <w:sz w:val="28"/>
          <w:szCs w:val="28"/>
        </w:rPr>
        <w:t xml:space="preserve">Responsibilities </w:t>
      </w:r>
    </w:p>
    <w:p w14:paraId="57D2B23A" w14:textId="5D6DEA6F" w:rsidR="4FA098EB" w:rsidRDefault="5EE050CB" w:rsidP="31A0A19F">
      <w:pPr>
        <w:spacing w:before="240" w:after="240" w:line="240" w:lineRule="auto"/>
        <w:jc w:val="both"/>
      </w:pPr>
      <w:r w:rsidRPr="31A0A19F">
        <w:rPr>
          <w:rFonts w:ascii="Aptos" w:eastAsia="Aptos" w:hAnsi="Aptos" w:cs="Aptos"/>
          <w:sz w:val="24"/>
          <w:szCs w:val="24"/>
        </w:rPr>
        <w:t>Beltane College is committed to safeguarding every student and promoting their wellbeing. All staff, volunteers, and visitors are expected to uphold this commitment by maintaining a vigilant, safe, and supportive environment.</w:t>
      </w:r>
    </w:p>
    <w:p w14:paraId="5AAB7AE4" w14:textId="65B4796F" w:rsidR="4FA098EB" w:rsidRDefault="5EE050CB" w:rsidP="31A0A19F">
      <w:pPr>
        <w:spacing w:before="240" w:after="240" w:line="240" w:lineRule="auto"/>
        <w:jc w:val="both"/>
      </w:pPr>
      <w:r w:rsidRPr="31A0A19F">
        <w:rPr>
          <w:rFonts w:ascii="Aptos" w:eastAsia="Aptos" w:hAnsi="Aptos" w:cs="Aptos"/>
          <w:sz w:val="24"/>
          <w:szCs w:val="24"/>
        </w:rPr>
        <w:t>Safeguarding is a shared responsibility. Everyone must act promptly and report any concern - no matter how small, that may indicate a student is at risk of harm.</w:t>
      </w:r>
    </w:p>
    <w:p w14:paraId="0B10168B" w14:textId="1919FD2C" w:rsidR="4FA098EB" w:rsidRDefault="5EE050CB" w:rsidP="31A0A19F">
      <w:pPr>
        <w:spacing w:before="240" w:after="240" w:line="240" w:lineRule="auto"/>
        <w:jc w:val="both"/>
      </w:pPr>
      <w:r w:rsidRPr="31A0A19F">
        <w:rPr>
          <w:rFonts w:ascii="Aptos" w:eastAsia="Aptos" w:hAnsi="Aptos" w:cs="Aptos"/>
          <w:sz w:val="24"/>
          <w:szCs w:val="24"/>
        </w:rPr>
        <w:t>We work closely with families and external agencies to secure the best possible outcomes for students who are vulnerable or require additional support.</w:t>
      </w:r>
    </w:p>
    <w:p w14:paraId="0030C34C" w14:textId="77777777" w:rsidR="00F40AAC" w:rsidRDefault="00F40AAC" w:rsidP="00896941">
      <w:pPr>
        <w:spacing w:after="0" w:line="240" w:lineRule="auto"/>
        <w:jc w:val="both"/>
        <w:rPr>
          <w:rFonts w:cstheme="minorHAnsi"/>
          <w:bCs/>
          <w:iCs/>
          <w:sz w:val="24"/>
          <w:szCs w:val="24"/>
        </w:rPr>
      </w:pPr>
    </w:p>
    <w:p w14:paraId="0111E3B4" w14:textId="26591C44" w:rsidR="00AF0882" w:rsidRDefault="00AF0882" w:rsidP="00AF0882">
      <w:pPr>
        <w:spacing w:after="0" w:line="240" w:lineRule="auto"/>
        <w:jc w:val="center"/>
        <w:rPr>
          <w:rFonts w:ascii="Aptos" w:hAnsi="Aptos" w:cstheme="minorHAnsi"/>
          <w:b/>
          <w:iCs/>
          <w:sz w:val="24"/>
          <w:szCs w:val="24"/>
        </w:rPr>
      </w:pPr>
      <w:r w:rsidRPr="00AF0882">
        <w:rPr>
          <w:rFonts w:ascii="Aptos" w:hAnsi="Aptos" w:cstheme="minorHAnsi"/>
          <w:b/>
          <w:iCs/>
          <w:sz w:val="24"/>
          <w:szCs w:val="24"/>
        </w:rPr>
        <w:t>Safeguarding our students and staff is everybody’s collective responsibility.</w:t>
      </w:r>
    </w:p>
    <w:p w14:paraId="2475DF11" w14:textId="77777777" w:rsidR="00AF0882" w:rsidRDefault="00AF0882" w:rsidP="00AF0882">
      <w:pPr>
        <w:spacing w:after="0" w:line="240" w:lineRule="auto"/>
        <w:jc w:val="center"/>
        <w:rPr>
          <w:rFonts w:ascii="Aptos" w:hAnsi="Aptos" w:cstheme="minorHAnsi"/>
          <w:bCs/>
          <w:iCs/>
          <w:sz w:val="24"/>
          <w:szCs w:val="24"/>
        </w:rPr>
      </w:pPr>
    </w:p>
    <w:p w14:paraId="4D572A09" w14:textId="4F15940F" w:rsidR="00D668AE" w:rsidRDefault="484A7C45" w:rsidP="00895C20">
      <w:pPr>
        <w:rPr>
          <w:rFonts w:ascii="Aptos" w:hAnsi="Aptos"/>
          <w:sz w:val="24"/>
          <w:szCs w:val="24"/>
        </w:rPr>
      </w:pPr>
      <w:r w:rsidRPr="484A7C45">
        <w:rPr>
          <w:rFonts w:ascii="Aptos" w:hAnsi="Aptos"/>
          <w:sz w:val="24"/>
          <w:szCs w:val="24"/>
        </w:rPr>
        <w:t xml:space="preserve">All staff must have read and understood at least </w:t>
      </w:r>
      <w:r w:rsidRPr="484A7C45">
        <w:rPr>
          <w:rFonts w:ascii="Aptos" w:hAnsi="Aptos"/>
          <w:sz w:val="24"/>
          <w:szCs w:val="24"/>
          <w:u w:val="single"/>
        </w:rPr>
        <w:t>Part 1 of Keeping Children Safe in Education</w:t>
      </w:r>
      <w:r w:rsidRPr="484A7C45">
        <w:rPr>
          <w:rFonts w:ascii="Aptos" w:hAnsi="Aptos"/>
          <w:sz w:val="24"/>
          <w:szCs w:val="24"/>
        </w:rPr>
        <w:t xml:space="preserve"> and complete updated training annually.</w:t>
      </w:r>
    </w:p>
    <w:p w14:paraId="5DC552C4" w14:textId="0038C742" w:rsidR="00F33D63" w:rsidRPr="00F33D63" w:rsidRDefault="484A7C45" w:rsidP="484A7C45">
      <w:pPr>
        <w:rPr>
          <w:rFonts w:ascii="Aptos" w:hAnsi="Aptos"/>
          <w:sz w:val="24"/>
          <w:szCs w:val="24"/>
        </w:rPr>
      </w:pPr>
      <w:r w:rsidRPr="484A7C45">
        <w:rPr>
          <w:rFonts w:ascii="Aptos" w:hAnsi="Aptos"/>
          <w:sz w:val="24"/>
          <w:szCs w:val="24"/>
          <w:u w:val="single"/>
        </w:rPr>
        <w:t>Annex B of Keeping Children Safe in Education</w:t>
      </w:r>
      <w:r w:rsidRPr="484A7C45">
        <w:rPr>
          <w:rFonts w:ascii="Aptos" w:hAnsi="Aptos"/>
          <w:sz w:val="24"/>
          <w:szCs w:val="24"/>
        </w:rPr>
        <w:t xml:space="preserve"> contains important information about specific forms of abuse, exploitation and safeguarding issues. </w:t>
      </w:r>
    </w:p>
    <w:p w14:paraId="490BAE64" w14:textId="15B6A43F" w:rsidR="00F33D63" w:rsidRPr="00F33D63" w:rsidRDefault="60C1E0B7" w:rsidP="00895C20">
      <w:r w:rsidRPr="31A0A19F">
        <w:rPr>
          <w:rFonts w:ascii="Aptos" w:hAnsi="Aptos"/>
          <w:sz w:val="24"/>
          <w:szCs w:val="24"/>
          <w:u w:val="single"/>
        </w:rPr>
        <w:t>Those staff who work directly with students should also read Annex B of Keeping Children Safe in Education.</w:t>
      </w:r>
    </w:p>
    <w:p w14:paraId="05E952CB" w14:textId="44E79483" w:rsidR="1C8D2898" w:rsidRDefault="1C8D2898" w:rsidP="31A0A19F">
      <w:r w:rsidRPr="31A0A19F">
        <w:rPr>
          <w:rFonts w:ascii="Aptos" w:eastAsia="Aptos" w:hAnsi="Aptos" w:cs="Aptos"/>
          <w:sz w:val="24"/>
          <w:szCs w:val="24"/>
        </w:rPr>
        <w:t>Governance of safeguarding is a collective responsibility shared by the College Directors and the governing body. Both must ensure full compliance with all safeguarding arrangements. Directors are responsible for ensuring that safeguarding policies and procedures are effective and meet all legal requirements.</w:t>
      </w:r>
    </w:p>
    <w:p w14:paraId="16DF0127" w14:textId="3BCFE78D" w:rsidR="0022300D" w:rsidRDefault="484A7C45" w:rsidP="484A7C45">
      <w:pPr>
        <w:jc w:val="center"/>
        <w:rPr>
          <w:rFonts w:ascii="Aptos" w:hAnsi="Aptos"/>
          <w:b/>
          <w:bCs/>
          <w:sz w:val="24"/>
          <w:szCs w:val="24"/>
        </w:rPr>
      </w:pPr>
      <w:r w:rsidRPr="31A0A19F">
        <w:rPr>
          <w:rFonts w:ascii="Aptos" w:hAnsi="Aptos"/>
          <w:b/>
          <w:bCs/>
          <w:sz w:val="24"/>
          <w:szCs w:val="24"/>
        </w:rPr>
        <w:t xml:space="preserve">The </w:t>
      </w:r>
      <w:r w:rsidR="1F4D0BF2" w:rsidRPr="31A0A19F">
        <w:rPr>
          <w:rFonts w:ascii="Aptos" w:hAnsi="Aptos"/>
          <w:b/>
          <w:bCs/>
          <w:sz w:val="24"/>
          <w:szCs w:val="24"/>
        </w:rPr>
        <w:t xml:space="preserve">Head of Learning </w:t>
      </w:r>
      <w:r w:rsidRPr="31A0A19F">
        <w:rPr>
          <w:rFonts w:ascii="Aptos" w:hAnsi="Aptos"/>
          <w:b/>
          <w:bCs/>
          <w:sz w:val="24"/>
          <w:szCs w:val="24"/>
        </w:rPr>
        <w:t xml:space="preserve">is the nominated college Designated Safeguarding Lead (DSL) </w:t>
      </w:r>
    </w:p>
    <w:p w14:paraId="0EA90F69" w14:textId="269C68BF" w:rsidR="0022300D" w:rsidRDefault="484A7C45" w:rsidP="00895C20">
      <w:pPr>
        <w:rPr>
          <w:rFonts w:ascii="Aptos" w:hAnsi="Aptos"/>
          <w:sz w:val="24"/>
          <w:szCs w:val="24"/>
        </w:rPr>
      </w:pPr>
      <w:r w:rsidRPr="31A0A19F">
        <w:rPr>
          <w:rFonts w:ascii="Aptos" w:hAnsi="Aptos"/>
          <w:sz w:val="24"/>
          <w:szCs w:val="24"/>
        </w:rPr>
        <w:lastRenderedPageBreak/>
        <w:t>and as such, has responsibility to ensure that policies and procedures for safeguarding are understood and followed by all staff</w:t>
      </w:r>
      <w:r w:rsidR="6B636E6D" w:rsidRPr="31A0A19F">
        <w:rPr>
          <w:rFonts w:ascii="Aptos" w:hAnsi="Aptos"/>
          <w:sz w:val="24"/>
          <w:szCs w:val="24"/>
        </w:rPr>
        <w:t xml:space="preserve"> on their campus. </w:t>
      </w:r>
    </w:p>
    <w:p w14:paraId="4B4DC479" w14:textId="7EBAA8EC" w:rsidR="00D668AE" w:rsidRPr="00AF0882" w:rsidRDefault="002050B1" w:rsidP="00895C20">
      <w:pPr>
        <w:rPr>
          <w:rFonts w:ascii="Aptos" w:hAnsi="Aptos"/>
          <w:sz w:val="24"/>
          <w:szCs w:val="24"/>
        </w:rPr>
      </w:pPr>
      <w:r w:rsidRPr="00AF0882">
        <w:rPr>
          <w:rFonts w:ascii="Aptos" w:hAnsi="Aptos"/>
          <w:sz w:val="24"/>
          <w:szCs w:val="24"/>
        </w:rPr>
        <w:t>Th</w:t>
      </w:r>
      <w:r w:rsidR="00D668AE" w:rsidRPr="00AF0882">
        <w:rPr>
          <w:rFonts w:ascii="Aptos" w:hAnsi="Aptos"/>
          <w:sz w:val="24"/>
          <w:szCs w:val="24"/>
        </w:rPr>
        <w:t>e DSL</w:t>
      </w:r>
      <w:r w:rsidRPr="00AF0882">
        <w:rPr>
          <w:rFonts w:ascii="Aptos" w:hAnsi="Aptos"/>
          <w:sz w:val="24"/>
          <w:szCs w:val="24"/>
        </w:rPr>
        <w:t xml:space="preserve"> </w:t>
      </w:r>
      <w:r w:rsidR="00776E29">
        <w:rPr>
          <w:rFonts w:ascii="Aptos" w:hAnsi="Aptos"/>
          <w:sz w:val="24"/>
          <w:szCs w:val="24"/>
        </w:rPr>
        <w:t>will ensure that:</w:t>
      </w:r>
    </w:p>
    <w:p w14:paraId="4EB96A48" w14:textId="50F6F835" w:rsidR="00776E29" w:rsidRDefault="6E2CFDC5" w:rsidP="6E2CFDC5">
      <w:pPr>
        <w:pStyle w:val="ListParagraph"/>
        <w:numPr>
          <w:ilvl w:val="0"/>
          <w:numId w:val="1"/>
        </w:numPr>
        <w:rPr>
          <w:rFonts w:ascii="Aptos" w:hAnsi="Aptos"/>
        </w:rPr>
      </w:pPr>
      <w:r w:rsidRPr="6E2CFDC5">
        <w:rPr>
          <w:rFonts w:ascii="Aptos" w:hAnsi="Aptos"/>
          <w:sz w:val="24"/>
          <w:szCs w:val="24"/>
        </w:rPr>
        <w:t>Safeguarding arrangements are reviewed annually leading to essential policy updates</w:t>
      </w:r>
    </w:p>
    <w:p w14:paraId="13321993" w14:textId="78F1682B" w:rsidR="00776E29" w:rsidRDefault="6E2CFDC5" w:rsidP="6E2CFDC5">
      <w:pPr>
        <w:pStyle w:val="ListParagraph"/>
        <w:numPr>
          <w:ilvl w:val="0"/>
          <w:numId w:val="1"/>
        </w:numPr>
        <w:rPr>
          <w:rFonts w:ascii="Aptos" w:hAnsi="Aptos"/>
        </w:rPr>
      </w:pPr>
      <w:r w:rsidRPr="6E2CFDC5">
        <w:rPr>
          <w:rFonts w:ascii="Aptos" w:hAnsi="Aptos"/>
          <w:sz w:val="24"/>
          <w:szCs w:val="24"/>
        </w:rPr>
        <w:t>The safeguarding policy is available publicly via the college website</w:t>
      </w:r>
    </w:p>
    <w:p w14:paraId="6694C8FA" w14:textId="38A8E925" w:rsidR="00776E29" w:rsidRDefault="6E2CFDC5" w:rsidP="6E2CFDC5">
      <w:pPr>
        <w:pStyle w:val="ListParagraph"/>
        <w:numPr>
          <w:ilvl w:val="0"/>
          <w:numId w:val="1"/>
        </w:numPr>
        <w:rPr>
          <w:rFonts w:ascii="Aptos" w:hAnsi="Aptos"/>
        </w:rPr>
      </w:pPr>
      <w:r w:rsidRPr="6E2CFDC5">
        <w:rPr>
          <w:rFonts w:ascii="Aptos" w:hAnsi="Aptos"/>
          <w:sz w:val="24"/>
          <w:szCs w:val="24"/>
        </w:rPr>
        <w:t>The college provides and monitors annual training, and updates are provided regularly to staff as appropriate</w:t>
      </w:r>
    </w:p>
    <w:p w14:paraId="0CF85F21" w14:textId="38C89F3C" w:rsidR="00D668AE" w:rsidRPr="00AF0882" w:rsidRDefault="6E2CFDC5" w:rsidP="6E2CFDC5">
      <w:pPr>
        <w:pStyle w:val="ListParagraph"/>
        <w:numPr>
          <w:ilvl w:val="0"/>
          <w:numId w:val="1"/>
        </w:numPr>
        <w:rPr>
          <w:rFonts w:ascii="Aptos" w:hAnsi="Aptos"/>
        </w:rPr>
      </w:pPr>
      <w:r w:rsidRPr="6E2CFDC5">
        <w:rPr>
          <w:rFonts w:ascii="Aptos" w:hAnsi="Aptos"/>
          <w:sz w:val="24"/>
          <w:szCs w:val="24"/>
        </w:rPr>
        <w:t xml:space="preserve">Oversight of safeguarding and associated data (including, but not limited to: Incidents, quality audits and regulatory outcomes) are reported regularly to Directors </w:t>
      </w:r>
    </w:p>
    <w:p w14:paraId="7F10F90B" w14:textId="3394A2F3" w:rsidR="00D668AE" w:rsidRPr="00AF0882" w:rsidRDefault="6E2CFDC5" w:rsidP="6E2CFDC5">
      <w:pPr>
        <w:pStyle w:val="ListParagraph"/>
        <w:numPr>
          <w:ilvl w:val="0"/>
          <w:numId w:val="1"/>
        </w:numPr>
        <w:rPr>
          <w:rFonts w:ascii="Aptos" w:hAnsi="Aptos"/>
        </w:rPr>
      </w:pPr>
      <w:r w:rsidRPr="6E2CFDC5">
        <w:rPr>
          <w:rFonts w:ascii="Aptos" w:hAnsi="Aptos"/>
          <w:sz w:val="24"/>
          <w:szCs w:val="24"/>
        </w:rPr>
        <w:t xml:space="preserve">That without delay, any deficiencies or weaknesses regarding Child Protection arrangements are remedied. </w:t>
      </w:r>
    </w:p>
    <w:p w14:paraId="3F256B08" w14:textId="42227923" w:rsidR="00843EB1" w:rsidRDefault="6E2CFDC5" w:rsidP="6E2CFDC5">
      <w:pPr>
        <w:pStyle w:val="ListParagraph"/>
        <w:numPr>
          <w:ilvl w:val="0"/>
          <w:numId w:val="1"/>
        </w:numPr>
        <w:rPr>
          <w:rFonts w:ascii="Aptos" w:hAnsi="Aptos"/>
        </w:rPr>
      </w:pPr>
      <w:r w:rsidRPr="6E2CFDC5">
        <w:rPr>
          <w:rFonts w:ascii="Aptos" w:hAnsi="Aptos"/>
          <w:sz w:val="24"/>
          <w:szCs w:val="24"/>
        </w:rPr>
        <w:t>They provide a central point of contact for staff, ensuring all safeguarding information is shared and recorded as required. </w:t>
      </w:r>
    </w:p>
    <w:p w14:paraId="58FDA395" w14:textId="52E5EB34" w:rsidR="001917C8" w:rsidRDefault="6E2CFDC5" w:rsidP="6E2CFDC5">
      <w:pPr>
        <w:pStyle w:val="ListParagraph"/>
        <w:numPr>
          <w:ilvl w:val="0"/>
          <w:numId w:val="1"/>
        </w:numPr>
        <w:rPr>
          <w:rFonts w:ascii="Aptos" w:hAnsi="Aptos"/>
        </w:rPr>
      </w:pPr>
      <w:r w:rsidRPr="6E2CFDC5">
        <w:rPr>
          <w:rFonts w:ascii="Aptos" w:hAnsi="Aptos"/>
          <w:sz w:val="24"/>
          <w:szCs w:val="24"/>
        </w:rPr>
        <w:t xml:space="preserve">Multi-agency working is facilitated in order that safeguarding partners have a shared and equal duty to promote the welfare of children and vulnerable adults. </w:t>
      </w:r>
    </w:p>
    <w:p w14:paraId="2E2CD5C7" w14:textId="24B45337" w:rsidR="001917C8" w:rsidRDefault="6E2CFDC5" w:rsidP="6E2CFDC5">
      <w:pPr>
        <w:pStyle w:val="ListParagraph"/>
        <w:numPr>
          <w:ilvl w:val="0"/>
          <w:numId w:val="1"/>
        </w:numPr>
        <w:rPr>
          <w:rFonts w:ascii="Aptos" w:hAnsi="Aptos"/>
        </w:rPr>
      </w:pPr>
      <w:r w:rsidRPr="6E2CFDC5">
        <w:rPr>
          <w:rFonts w:ascii="Aptos" w:hAnsi="Aptos"/>
          <w:sz w:val="24"/>
          <w:szCs w:val="24"/>
        </w:rPr>
        <w:t xml:space="preserve">All staff have due regard to data protection principles, which allow them to share personal information as provided by the </w:t>
      </w:r>
      <w:r w:rsidRPr="6E2CFDC5">
        <w:rPr>
          <w:rFonts w:ascii="Aptos" w:hAnsi="Aptos"/>
          <w:sz w:val="24"/>
          <w:szCs w:val="24"/>
          <w:u w:val="single"/>
        </w:rPr>
        <w:t>UK GDPR 7 Golden Principles for Sharing Information (Appendix 5)</w:t>
      </w:r>
    </w:p>
    <w:p w14:paraId="72A8D522" w14:textId="6F7C8DB1" w:rsidR="001917C8" w:rsidRDefault="4FA098EB" w:rsidP="6E2CFDC5">
      <w:pPr>
        <w:pStyle w:val="ListParagraph"/>
        <w:numPr>
          <w:ilvl w:val="0"/>
          <w:numId w:val="1"/>
        </w:numPr>
        <w:rPr>
          <w:rFonts w:ascii="Aptos" w:hAnsi="Aptos"/>
        </w:rPr>
      </w:pPr>
      <w:r w:rsidRPr="4FA098EB">
        <w:rPr>
          <w:rFonts w:ascii="Aptos" w:hAnsi="Aptos"/>
          <w:sz w:val="24"/>
          <w:szCs w:val="24"/>
        </w:rPr>
        <w:t>The curriculum includes learning opportunities for children and vulnerable adults so that safer recruitment processes are followed. Our students will know how to keep themselves and others safe, including online safety. All learning will be tailored to the specific needs and vulnerabilities of individual students.</w:t>
      </w:r>
    </w:p>
    <w:p w14:paraId="031BB51C" w14:textId="77777777" w:rsidR="00776E29" w:rsidRDefault="00776E29" w:rsidP="00776E29">
      <w:pPr>
        <w:pStyle w:val="ListParagraph"/>
        <w:ind w:left="780"/>
        <w:rPr>
          <w:rFonts w:ascii="Aptos" w:hAnsi="Aptos"/>
          <w:sz w:val="24"/>
          <w:szCs w:val="24"/>
        </w:rPr>
      </w:pPr>
    </w:p>
    <w:p w14:paraId="724D132C" w14:textId="6B669532" w:rsidR="519A514B" w:rsidRDefault="484A7C45" w:rsidP="31A0A19F">
      <w:pPr>
        <w:pStyle w:val="ListParagraph"/>
        <w:ind w:left="0"/>
        <w:jc w:val="center"/>
        <w:rPr>
          <w:rFonts w:ascii="Aptos" w:hAnsi="Aptos"/>
          <w:b/>
          <w:bCs/>
          <w:sz w:val="24"/>
          <w:szCs w:val="24"/>
        </w:rPr>
      </w:pPr>
      <w:r w:rsidRPr="31A0A19F">
        <w:rPr>
          <w:rFonts w:ascii="Aptos" w:hAnsi="Aptos"/>
          <w:b/>
          <w:bCs/>
          <w:sz w:val="24"/>
          <w:szCs w:val="24"/>
        </w:rPr>
        <w:t xml:space="preserve">If anyone has a safeguarding concern that involves the DSL, they should report the concern to a college Director. </w:t>
      </w:r>
    </w:p>
    <w:p w14:paraId="1CAA3C56" w14:textId="5AEA344F" w:rsidR="31A0A19F" w:rsidRDefault="31A0A19F" w:rsidP="31A0A19F">
      <w:pPr>
        <w:rPr>
          <w:rFonts w:ascii="Aptos" w:hAnsi="Aptos"/>
          <w:b/>
          <w:bCs/>
          <w:sz w:val="28"/>
          <w:szCs w:val="28"/>
        </w:rPr>
      </w:pPr>
    </w:p>
    <w:p w14:paraId="2B8470B5" w14:textId="566DE2EB" w:rsidR="65EFCB1F" w:rsidRPr="0099376E" w:rsidRDefault="003B167D" w:rsidP="1DF1AEB0">
      <w:pPr>
        <w:rPr>
          <w:rFonts w:ascii="Aptos" w:hAnsi="Aptos"/>
          <w:sz w:val="28"/>
          <w:szCs w:val="28"/>
        </w:rPr>
      </w:pPr>
      <w:r w:rsidRPr="0099376E">
        <w:rPr>
          <w:rFonts w:ascii="Aptos" w:hAnsi="Aptos"/>
          <w:b/>
          <w:bCs/>
          <w:sz w:val="28"/>
          <w:szCs w:val="28"/>
        </w:rPr>
        <w:t xml:space="preserve">Our </w:t>
      </w:r>
      <w:r w:rsidR="65EFCB1F" w:rsidRPr="0099376E">
        <w:rPr>
          <w:rFonts w:ascii="Aptos" w:hAnsi="Aptos"/>
          <w:b/>
          <w:bCs/>
          <w:sz w:val="28"/>
          <w:szCs w:val="28"/>
        </w:rPr>
        <w:t>Procedure</w:t>
      </w:r>
    </w:p>
    <w:p w14:paraId="7429FFE1" w14:textId="19698202" w:rsidR="00C61C8E" w:rsidRPr="00A2535D" w:rsidRDefault="00C61C8E" w:rsidP="1DF1AEB0">
      <w:pPr>
        <w:rPr>
          <w:rFonts w:ascii="Aptos" w:hAnsi="Aptos"/>
          <w:b/>
          <w:bCs/>
          <w:i/>
          <w:iCs/>
          <w:sz w:val="24"/>
          <w:szCs w:val="24"/>
        </w:rPr>
      </w:pPr>
      <w:r w:rsidRPr="00A2535D">
        <w:rPr>
          <w:rFonts w:ascii="Aptos" w:hAnsi="Aptos"/>
          <w:b/>
          <w:bCs/>
          <w:i/>
          <w:iCs/>
          <w:sz w:val="24"/>
          <w:szCs w:val="24"/>
        </w:rPr>
        <w:t xml:space="preserve">What to do if you have a concern about a student. </w:t>
      </w:r>
    </w:p>
    <w:p w14:paraId="15C8DC29" w14:textId="4FD62FB1" w:rsidR="00313F0C" w:rsidRPr="00A2535D" w:rsidRDefault="00313F0C" w:rsidP="00313F0C">
      <w:pPr>
        <w:rPr>
          <w:rFonts w:ascii="Aptos" w:hAnsi="Aptos"/>
          <w:sz w:val="24"/>
          <w:szCs w:val="24"/>
        </w:rPr>
      </w:pPr>
      <w:r w:rsidRPr="00A2535D">
        <w:rPr>
          <w:rFonts w:ascii="Aptos" w:hAnsi="Aptos"/>
          <w:sz w:val="24"/>
          <w:szCs w:val="24"/>
        </w:rPr>
        <w:t>All members of the college community have a statutory duty to safeguard and promote the welfare of vulnerable</w:t>
      </w:r>
      <w:r w:rsidR="005E2129" w:rsidRPr="00A2535D">
        <w:rPr>
          <w:rFonts w:ascii="Aptos" w:hAnsi="Aptos"/>
          <w:sz w:val="24"/>
          <w:szCs w:val="24"/>
        </w:rPr>
        <w:t xml:space="preserve"> adults</w:t>
      </w:r>
      <w:r w:rsidRPr="00A2535D">
        <w:rPr>
          <w:rFonts w:ascii="Aptos" w:hAnsi="Aptos"/>
          <w:sz w:val="24"/>
          <w:szCs w:val="24"/>
        </w:rPr>
        <w:t xml:space="preserve">.  </w:t>
      </w:r>
      <w:r w:rsidR="00D668AE" w:rsidRPr="00A2535D">
        <w:rPr>
          <w:rFonts w:ascii="Aptos" w:hAnsi="Aptos"/>
          <w:sz w:val="24"/>
          <w:szCs w:val="24"/>
        </w:rPr>
        <w:t>Staff</w:t>
      </w:r>
      <w:r w:rsidRPr="00A2535D">
        <w:rPr>
          <w:rFonts w:ascii="Aptos" w:hAnsi="Aptos"/>
          <w:sz w:val="24"/>
          <w:szCs w:val="24"/>
        </w:rPr>
        <w:t xml:space="preserve"> should not investigate possible abuse or neglect themselves. </w:t>
      </w:r>
    </w:p>
    <w:p w14:paraId="65BD2E95" w14:textId="77FCA20F" w:rsidR="003B167D" w:rsidRDefault="00313F0C" w:rsidP="003B167D">
      <w:pPr>
        <w:jc w:val="center"/>
        <w:rPr>
          <w:rFonts w:ascii="Aptos" w:hAnsi="Aptos"/>
          <w:sz w:val="24"/>
          <w:szCs w:val="24"/>
        </w:rPr>
      </w:pPr>
      <w:r w:rsidRPr="003B167D">
        <w:rPr>
          <w:rFonts w:ascii="Aptos" w:hAnsi="Aptos"/>
          <w:b/>
          <w:bCs/>
          <w:sz w:val="24"/>
          <w:szCs w:val="24"/>
        </w:rPr>
        <w:t xml:space="preserve">All </w:t>
      </w:r>
      <w:r w:rsidR="003B167D">
        <w:rPr>
          <w:rFonts w:ascii="Aptos" w:hAnsi="Aptos"/>
          <w:b/>
          <w:bCs/>
          <w:sz w:val="24"/>
          <w:szCs w:val="24"/>
        </w:rPr>
        <w:t xml:space="preserve">safeguarding </w:t>
      </w:r>
      <w:r w:rsidRPr="003B167D">
        <w:rPr>
          <w:rFonts w:ascii="Aptos" w:hAnsi="Aptos"/>
          <w:b/>
          <w:bCs/>
          <w:sz w:val="24"/>
          <w:szCs w:val="24"/>
        </w:rPr>
        <w:t>concerns should be re</w:t>
      </w:r>
      <w:r w:rsidR="00D668AE" w:rsidRPr="003B167D">
        <w:rPr>
          <w:rFonts w:ascii="Aptos" w:hAnsi="Aptos"/>
          <w:b/>
          <w:bCs/>
          <w:sz w:val="24"/>
          <w:szCs w:val="24"/>
        </w:rPr>
        <w:t>corded on the college system</w:t>
      </w:r>
      <w:r w:rsidR="003B167D" w:rsidRPr="003B167D">
        <w:rPr>
          <w:rFonts w:ascii="Aptos" w:hAnsi="Aptos"/>
          <w:b/>
          <w:bCs/>
          <w:sz w:val="24"/>
          <w:szCs w:val="24"/>
        </w:rPr>
        <w:t>.</w:t>
      </w:r>
    </w:p>
    <w:p w14:paraId="6426BAF1" w14:textId="45A9F640" w:rsidR="00A63017" w:rsidRPr="00A2535D" w:rsidRDefault="003B167D" w:rsidP="005E2129">
      <w:pPr>
        <w:rPr>
          <w:rFonts w:ascii="Aptos" w:hAnsi="Aptos"/>
          <w:sz w:val="24"/>
          <w:szCs w:val="24"/>
        </w:rPr>
      </w:pPr>
      <w:r>
        <w:rPr>
          <w:rFonts w:ascii="Aptos" w:hAnsi="Aptos"/>
          <w:sz w:val="24"/>
          <w:szCs w:val="24"/>
        </w:rPr>
        <w:t xml:space="preserve">Further </w:t>
      </w:r>
      <w:r w:rsidR="00D668AE" w:rsidRPr="00A2535D">
        <w:rPr>
          <w:rFonts w:ascii="Aptos" w:hAnsi="Aptos"/>
          <w:sz w:val="24"/>
          <w:szCs w:val="24"/>
        </w:rPr>
        <w:t xml:space="preserve">advice </w:t>
      </w:r>
      <w:r>
        <w:rPr>
          <w:rFonts w:ascii="Aptos" w:hAnsi="Aptos"/>
          <w:sz w:val="24"/>
          <w:szCs w:val="24"/>
        </w:rPr>
        <w:t xml:space="preserve">is to be </w:t>
      </w:r>
      <w:r w:rsidR="00D668AE" w:rsidRPr="00A2535D">
        <w:rPr>
          <w:rFonts w:ascii="Aptos" w:hAnsi="Aptos"/>
          <w:sz w:val="24"/>
          <w:szCs w:val="24"/>
        </w:rPr>
        <w:t xml:space="preserve">sought from the DSL where </w:t>
      </w:r>
      <w:r>
        <w:rPr>
          <w:rFonts w:ascii="Aptos" w:hAnsi="Aptos"/>
          <w:sz w:val="24"/>
          <w:szCs w:val="24"/>
        </w:rPr>
        <w:t xml:space="preserve">low level concerns </w:t>
      </w:r>
      <w:r w:rsidR="00D668AE" w:rsidRPr="00A2535D">
        <w:rPr>
          <w:rFonts w:ascii="Aptos" w:hAnsi="Aptos"/>
          <w:sz w:val="24"/>
          <w:szCs w:val="24"/>
        </w:rPr>
        <w:t>escalate</w:t>
      </w:r>
      <w:r>
        <w:rPr>
          <w:rFonts w:ascii="Aptos" w:hAnsi="Aptos"/>
          <w:sz w:val="24"/>
          <w:szCs w:val="24"/>
        </w:rPr>
        <w:t>,</w:t>
      </w:r>
      <w:r w:rsidR="00D668AE" w:rsidRPr="00A2535D">
        <w:rPr>
          <w:rFonts w:ascii="Aptos" w:hAnsi="Aptos"/>
          <w:sz w:val="24"/>
          <w:szCs w:val="24"/>
        </w:rPr>
        <w:t xml:space="preserve"> or a pattern of concerns</w:t>
      </w:r>
      <w:r>
        <w:rPr>
          <w:rFonts w:ascii="Aptos" w:hAnsi="Aptos"/>
          <w:sz w:val="24"/>
          <w:szCs w:val="24"/>
        </w:rPr>
        <w:t xml:space="preserve"> begins to</w:t>
      </w:r>
      <w:r w:rsidR="00D668AE" w:rsidRPr="00A2535D">
        <w:rPr>
          <w:rFonts w:ascii="Aptos" w:hAnsi="Aptos"/>
          <w:sz w:val="24"/>
          <w:szCs w:val="24"/>
        </w:rPr>
        <w:t xml:space="preserve"> emerge. </w:t>
      </w:r>
    </w:p>
    <w:p w14:paraId="4A741086" w14:textId="5CA3F89A" w:rsidR="00313F0C" w:rsidRPr="00A2535D" w:rsidRDefault="00313F0C" w:rsidP="00A63017">
      <w:pPr>
        <w:rPr>
          <w:rFonts w:ascii="Aptos" w:hAnsi="Aptos"/>
          <w:sz w:val="24"/>
          <w:szCs w:val="24"/>
        </w:rPr>
      </w:pPr>
      <w:r w:rsidRPr="00A2535D">
        <w:rPr>
          <w:rFonts w:ascii="Aptos" w:hAnsi="Aptos"/>
          <w:sz w:val="24"/>
          <w:szCs w:val="24"/>
        </w:rPr>
        <w:t xml:space="preserve">Consideration will be given to immediately protecting the adult at risk and contacting the police and/or ringing for an ambulance if the </w:t>
      </w:r>
      <w:r w:rsidR="00114F70" w:rsidRPr="00A2535D">
        <w:rPr>
          <w:rFonts w:ascii="Aptos" w:hAnsi="Aptos"/>
          <w:sz w:val="24"/>
          <w:szCs w:val="24"/>
        </w:rPr>
        <w:t>adult</w:t>
      </w:r>
      <w:r w:rsidRPr="00A2535D">
        <w:rPr>
          <w:rFonts w:ascii="Aptos" w:hAnsi="Aptos"/>
          <w:sz w:val="24"/>
          <w:szCs w:val="24"/>
        </w:rPr>
        <w:t xml:space="preserve"> is injured. </w:t>
      </w:r>
    </w:p>
    <w:p w14:paraId="22899288" w14:textId="42257356" w:rsidR="00313F0C" w:rsidRPr="00A2535D" w:rsidRDefault="484A7C45" w:rsidP="484A7C45">
      <w:pPr>
        <w:rPr>
          <w:rFonts w:ascii="Aptos" w:hAnsi="Aptos"/>
          <w:sz w:val="24"/>
          <w:szCs w:val="24"/>
        </w:rPr>
      </w:pPr>
      <w:r w:rsidRPr="484A7C45">
        <w:rPr>
          <w:rFonts w:ascii="Aptos" w:hAnsi="Aptos"/>
          <w:sz w:val="24"/>
          <w:szCs w:val="24"/>
        </w:rPr>
        <w:lastRenderedPageBreak/>
        <w:t>The DSL will act without delay and will make a referral to</w:t>
      </w:r>
    </w:p>
    <w:p w14:paraId="3B2A86AC" w14:textId="4A1BEC90" w:rsidR="00313F0C" w:rsidRPr="00A2535D" w:rsidRDefault="6E2CFDC5" w:rsidP="6E2CFDC5">
      <w:pPr>
        <w:pStyle w:val="ListParagraph"/>
        <w:numPr>
          <w:ilvl w:val="0"/>
          <w:numId w:val="2"/>
        </w:numPr>
        <w:rPr>
          <w:rFonts w:ascii="Aptos" w:hAnsi="Aptos"/>
        </w:rPr>
      </w:pPr>
      <w:r w:rsidRPr="6E2CFDC5">
        <w:rPr>
          <w:rFonts w:ascii="Aptos" w:hAnsi="Aptos"/>
          <w:sz w:val="24"/>
          <w:szCs w:val="24"/>
        </w:rPr>
        <w:t xml:space="preserve"> the student’s local authority (Under 18)</w:t>
      </w:r>
      <w:r w:rsidRPr="6E2CFDC5">
        <w:rPr>
          <w:rFonts w:ascii="Aptos" w:hAnsi="Aptos"/>
          <w:b/>
          <w:bCs/>
          <w:sz w:val="24"/>
          <w:szCs w:val="24"/>
        </w:rPr>
        <w:t xml:space="preserve"> </w:t>
      </w:r>
    </w:p>
    <w:p w14:paraId="6A31E614" w14:textId="07747CFE" w:rsidR="00313F0C" w:rsidRPr="00A2535D" w:rsidRDefault="6E2CFDC5" w:rsidP="6E2CFDC5">
      <w:pPr>
        <w:pStyle w:val="ListParagraph"/>
        <w:numPr>
          <w:ilvl w:val="0"/>
          <w:numId w:val="2"/>
        </w:numPr>
        <w:rPr>
          <w:rFonts w:ascii="Aptos" w:hAnsi="Aptos"/>
        </w:rPr>
      </w:pPr>
      <w:r w:rsidRPr="6E2CFDC5">
        <w:rPr>
          <w:rFonts w:ascii="Aptos" w:hAnsi="Aptos"/>
          <w:sz w:val="24"/>
          <w:szCs w:val="24"/>
        </w:rPr>
        <w:t xml:space="preserve">adult at risk services (18 or over) </w:t>
      </w:r>
    </w:p>
    <w:p w14:paraId="61AAB47A" w14:textId="55F4A574" w:rsidR="00313F0C" w:rsidRPr="00A2535D" w:rsidRDefault="484A7C45" w:rsidP="484A7C45">
      <w:pPr>
        <w:rPr>
          <w:rFonts w:ascii="Aptos" w:hAnsi="Aptos"/>
        </w:rPr>
      </w:pPr>
      <w:r w:rsidRPr="484A7C45">
        <w:rPr>
          <w:rFonts w:ascii="Aptos" w:hAnsi="Aptos"/>
          <w:sz w:val="24"/>
          <w:szCs w:val="24"/>
        </w:rPr>
        <w:t>by telephone if a student is believed to be suffering or likely to suffer significant harm. This referral will be followed up in writing by email.  </w:t>
      </w:r>
    </w:p>
    <w:p w14:paraId="22469C9D" w14:textId="29D36428" w:rsidR="00313F0C" w:rsidRPr="00A2535D" w:rsidRDefault="484A7C45" w:rsidP="484A7C45">
      <w:pPr>
        <w:rPr>
          <w:rFonts w:ascii="Aptos" w:hAnsi="Aptos"/>
          <w:sz w:val="24"/>
          <w:szCs w:val="24"/>
          <w:u w:val="single"/>
        </w:rPr>
      </w:pPr>
      <w:r w:rsidRPr="484A7C45">
        <w:rPr>
          <w:rFonts w:ascii="Aptos" w:hAnsi="Aptos"/>
          <w:sz w:val="24"/>
          <w:szCs w:val="24"/>
        </w:rPr>
        <w:t>All staff, under the direction of the DSL will follow</w:t>
      </w:r>
    </w:p>
    <w:p w14:paraId="5F493BF8" w14:textId="4618029E" w:rsidR="00313F0C" w:rsidRPr="00A2535D" w:rsidRDefault="6E2CFDC5" w:rsidP="6E2CFDC5">
      <w:pPr>
        <w:pStyle w:val="ListParagraph"/>
        <w:numPr>
          <w:ilvl w:val="0"/>
          <w:numId w:val="3"/>
        </w:numPr>
        <w:rPr>
          <w:rFonts w:ascii="Aptos" w:hAnsi="Aptos"/>
        </w:rPr>
      </w:pPr>
      <w:r w:rsidRPr="6E2CFDC5">
        <w:rPr>
          <w:rFonts w:ascii="Aptos" w:hAnsi="Aptos"/>
          <w:sz w:val="24"/>
          <w:szCs w:val="24"/>
        </w:rPr>
        <w:t>Local authority (LA) multi-agency procedures (under 18)</w:t>
      </w:r>
    </w:p>
    <w:p w14:paraId="2613D5C8" w14:textId="1C7B5C37" w:rsidR="00313F0C" w:rsidRPr="00A2535D" w:rsidRDefault="6E2CFDC5" w:rsidP="6E2CFDC5">
      <w:pPr>
        <w:pStyle w:val="ListParagraph"/>
        <w:numPr>
          <w:ilvl w:val="0"/>
          <w:numId w:val="3"/>
        </w:numPr>
        <w:rPr>
          <w:rFonts w:ascii="Aptos" w:hAnsi="Aptos"/>
        </w:rPr>
      </w:pPr>
      <w:r w:rsidRPr="6E2CFDC5">
        <w:rPr>
          <w:rFonts w:ascii="Aptos" w:hAnsi="Aptos"/>
          <w:sz w:val="24"/>
          <w:szCs w:val="24"/>
        </w:rPr>
        <w:t>Local Adult Safeguarding Board (LASB) (18 or over)</w:t>
      </w:r>
    </w:p>
    <w:p w14:paraId="6CDA9751" w14:textId="64C39383" w:rsidR="00313F0C" w:rsidRPr="00A2535D" w:rsidRDefault="484A7C45" w:rsidP="484A7C45">
      <w:pPr>
        <w:rPr>
          <w:rFonts w:ascii="Aptos" w:hAnsi="Aptos"/>
        </w:rPr>
      </w:pPr>
      <w:r w:rsidRPr="484A7C45">
        <w:rPr>
          <w:rFonts w:ascii="Aptos" w:hAnsi="Aptos"/>
          <w:sz w:val="24"/>
          <w:szCs w:val="24"/>
        </w:rPr>
        <w:t>giving due consideration to the student’s context and needs and taking LA/LASB advice on whether the concerns meet protection thresholds.</w:t>
      </w:r>
    </w:p>
    <w:p w14:paraId="787D668F" w14:textId="1AE4F697" w:rsidR="00313F0C" w:rsidRPr="00A2535D" w:rsidRDefault="484A7C45" w:rsidP="004643D3">
      <w:pPr>
        <w:rPr>
          <w:rFonts w:ascii="Aptos" w:hAnsi="Aptos"/>
          <w:sz w:val="24"/>
          <w:szCs w:val="24"/>
        </w:rPr>
      </w:pPr>
      <w:r w:rsidRPr="484A7C45">
        <w:rPr>
          <w:rFonts w:ascii="Aptos" w:hAnsi="Aptos"/>
          <w:sz w:val="24"/>
          <w:szCs w:val="24"/>
        </w:rPr>
        <w:t>Referral outcomes by LA/LASB Services will be followed up by college staff under the direction of the DSL and recorded on the college system. </w:t>
      </w:r>
    </w:p>
    <w:p w14:paraId="606721E6" w14:textId="6258E801" w:rsidR="00396177" w:rsidRDefault="484A7C45" w:rsidP="004643D3">
      <w:pPr>
        <w:rPr>
          <w:rFonts w:ascii="Aptos" w:hAnsi="Aptos"/>
          <w:sz w:val="24"/>
          <w:szCs w:val="24"/>
        </w:rPr>
      </w:pPr>
      <w:r w:rsidRPr="484A7C45">
        <w:rPr>
          <w:rFonts w:ascii="Aptos" w:hAnsi="Aptos"/>
          <w:sz w:val="24"/>
          <w:szCs w:val="24"/>
        </w:rPr>
        <w:t>If the DSL disagrees with the outcome of a referral, the DSL should ask to speak to the social worker and/or manager who made the decision. Following this conversation, if they remain dissatisfied, they will follow the LA/LASB escalation and resolution procedures. </w:t>
      </w:r>
    </w:p>
    <w:p w14:paraId="2420BBE2" w14:textId="45A25E97" w:rsidR="00903FFE" w:rsidRPr="00903FFE" w:rsidRDefault="484A7C45" w:rsidP="00903FFE">
      <w:pPr>
        <w:jc w:val="center"/>
        <w:rPr>
          <w:rFonts w:ascii="Aptos" w:hAnsi="Aptos"/>
          <w:b/>
          <w:bCs/>
          <w:sz w:val="24"/>
          <w:szCs w:val="24"/>
        </w:rPr>
      </w:pPr>
      <w:r w:rsidRPr="484A7C45">
        <w:rPr>
          <w:rFonts w:ascii="Aptos" w:hAnsi="Aptos"/>
          <w:b/>
          <w:bCs/>
          <w:sz w:val="24"/>
          <w:szCs w:val="24"/>
        </w:rPr>
        <w:t>If staff have immediate concerns for a student’s safety or that a student is at risk to the safety of themselves or others, they should call emergency services by dialling 999.</w:t>
      </w:r>
    </w:p>
    <w:p w14:paraId="6C947D53" w14:textId="34CB3F07" w:rsidR="484A7C45" w:rsidRDefault="484A7C45" w:rsidP="484A7C45">
      <w:pPr>
        <w:rPr>
          <w:rFonts w:ascii="Aptos" w:hAnsi="Aptos"/>
          <w:b/>
          <w:bCs/>
          <w:sz w:val="28"/>
          <w:szCs w:val="28"/>
        </w:rPr>
      </w:pPr>
    </w:p>
    <w:p w14:paraId="4CFF8F85" w14:textId="77BD80C0" w:rsidR="00396177" w:rsidRPr="0099376E" w:rsidRDefault="484A7C45" w:rsidP="484A7C45">
      <w:pPr>
        <w:rPr>
          <w:rFonts w:ascii="Aptos" w:hAnsi="Aptos"/>
          <w:sz w:val="28"/>
          <w:szCs w:val="28"/>
        </w:rPr>
      </w:pPr>
      <w:r w:rsidRPr="484A7C45">
        <w:rPr>
          <w:rFonts w:ascii="Aptos" w:hAnsi="Aptos"/>
          <w:b/>
          <w:bCs/>
          <w:sz w:val="28"/>
          <w:szCs w:val="28"/>
        </w:rPr>
        <w:t>What to do if a student makes a disclosure</w:t>
      </w:r>
      <w:r w:rsidRPr="484A7C45">
        <w:rPr>
          <w:rFonts w:ascii="Aptos" w:hAnsi="Aptos"/>
          <w:sz w:val="28"/>
          <w:szCs w:val="28"/>
        </w:rPr>
        <w:t>.</w:t>
      </w:r>
    </w:p>
    <w:p w14:paraId="0331C114" w14:textId="77777777" w:rsidR="00396177" w:rsidRPr="00A2535D" w:rsidRDefault="00396177" w:rsidP="00396177">
      <w:pPr>
        <w:rPr>
          <w:rFonts w:ascii="Aptos" w:hAnsi="Aptos"/>
          <w:sz w:val="24"/>
          <w:szCs w:val="24"/>
        </w:rPr>
      </w:pPr>
      <w:r w:rsidRPr="00A2535D">
        <w:rPr>
          <w:rFonts w:ascii="Aptos" w:hAnsi="Aptos"/>
          <w:sz w:val="24"/>
          <w:szCs w:val="24"/>
        </w:rPr>
        <w:t>If a student makes a disclosure of abuse, staff should: </w:t>
      </w:r>
    </w:p>
    <w:p w14:paraId="019FB4A6" w14:textId="72D172EA" w:rsidR="00396177" w:rsidRPr="00A2535D" w:rsidRDefault="6E2CFDC5" w:rsidP="6E2CFDC5">
      <w:pPr>
        <w:pStyle w:val="ListParagraph"/>
        <w:numPr>
          <w:ilvl w:val="0"/>
          <w:numId w:val="4"/>
        </w:numPr>
        <w:rPr>
          <w:rFonts w:ascii="Aptos" w:hAnsi="Aptos"/>
        </w:rPr>
      </w:pPr>
      <w:r w:rsidRPr="6E2CFDC5">
        <w:rPr>
          <w:rFonts w:ascii="Aptos" w:hAnsi="Aptos"/>
          <w:sz w:val="24"/>
          <w:szCs w:val="24"/>
        </w:rPr>
        <w:t>listen and keep calm. Do not interrupt </w:t>
      </w:r>
    </w:p>
    <w:p w14:paraId="31D4BD58" w14:textId="0771EEC9" w:rsidR="003970D4" w:rsidRPr="00A2535D" w:rsidRDefault="6E2CFDC5" w:rsidP="6E2CFDC5">
      <w:pPr>
        <w:pStyle w:val="ListParagraph"/>
        <w:numPr>
          <w:ilvl w:val="0"/>
          <w:numId w:val="4"/>
        </w:numPr>
        <w:rPr>
          <w:rFonts w:ascii="Aptos" w:hAnsi="Aptos"/>
        </w:rPr>
      </w:pPr>
      <w:r w:rsidRPr="6E2CFDC5">
        <w:rPr>
          <w:rFonts w:ascii="Aptos" w:hAnsi="Aptos"/>
          <w:sz w:val="24"/>
          <w:szCs w:val="24"/>
        </w:rPr>
        <w:t>not promise the student that they will keep the information to themselves</w:t>
      </w:r>
    </w:p>
    <w:p w14:paraId="66E1FA67" w14:textId="373307FB" w:rsidR="00396177" w:rsidRPr="00A2535D" w:rsidRDefault="6E2CFDC5" w:rsidP="6E2CFDC5">
      <w:pPr>
        <w:pStyle w:val="ListParagraph"/>
        <w:numPr>
          <w:ilvl w:val="0"/>
          <w:numId w:val="4"/>
        </w:numPr>
        <w:rPr>
          <w:rFonts w:ascii="Aptos" w:hAnsi="Aptos"/>
        </w:rPr>
      </w:pPr>
      <w:r w:rsidRPr="6E2CFDC5">
        <w:rPr>
          <w:rFonts w:ascii="Aptos" w:hAnsi="Aptos"/>
          <w:sz w:val="24"/>
          <w:szCs w:val="24"/>
        </w:rPr>
        <w:t>explain to the student who they will need to tell and why </w:t>
      </w:r>
    </w:p>
    <w:p w14:paraId="065020CF" w14:textId="7D33F00C" w:rsidR="00396177" w:rsidRPr="00A2535D" w:rsidRDefault="6E2CFDC5" w:rsidP="6E2CFDC5">
      <w:pPr>
        <w:pStyle w:val="ListParagraph"/>
        <w:numPr>
          <w:ilvl w:val="0"/>
          <w:numId w:val="4"/>
        </w:numPr>
        <w:rPr>
          <w:rFonts w:ascii="Aptos" w:hAnsi="Aptos"/>
        </w:rPr>
      </w:pPr>
      <w:r w:rsidRPr="6E2CFDC5">
        <w:rPr>
          <w:rFonts w:ascii="Aptos" w:hAnsi="Aptos"/>
          <w:sz w:val="24"/>
          <w:szCs w:val="24"/>
        </w:rPr>
        <w:t>observe visible bruises and marks, but not ask a student to remove or adjust their clothing to view them </w:t>
      </w:r>
    </w:p>
    <w:p w14:paraId="4B07468B" w14:textId="28FC5541" w:rsidR="00396177" w:rsidRPr="00A2535D" w:rsidRDefault="6E2CFDC5" w:rsidP="6E2CFDC5">
      <w:pPr>
        <w:pStyle w:val="ListParagraph"/>
        <w:numPr>
          <w:ilvl w:val="0"/>
          <w:numId w:val="4"/>
        </w:numPr>
        <w:rPr>
          <w:rFonts w:ascii="Aptos" w:hAnsi="Aptos"/>
        </w:rPr>
      </w:pPr>
      <w:r w:rsidRPr="6E2CFDC5">
        <w:rPr>
          <w:rFonts w:ascii="Aptos" w:hAnsi="Aptos"/>
          <w:sz w:val="24"/>
          <w:szCs w:val="24"/>
        </w:rPr>
        <w:t>keep questions to a minimum as their role is not to investigate. If staff need to ask questions to ascertain whether this is a safeguarding concern, they should ensure they are open questions </w:t>
      </w:r>
    </w:p>
    <w:p w14:paraId="5E684643" w14:textId="77777777" w:rsidR="003B167D" w:rsidRDefault="6E2CFDC5" w:rsidP="6E2CFDC5">
      <w:pPr>
        <w:pStyle w:val="ListParagraph"/>
        <w:numPr>
          <w:ilvl w:val="0"/>
          <w:numId w:val="4"/>
        </w:numPr>
        <w:rPr>
          <w:rFonts w:ascii="Aptos" w:hAnsi="Aptos"/>
        </w:rPr>
      </w:pPr>
      <w:r w:rsidRPr="6E2CFDC5">
        <w:rPr>
          <w:rFonts w:ascii="Aptos" w:hAnsi="Aptos"/>
          <w:sz w:val="24"/>
          <w:szCs w:val="24"/>
        </w:rPr>
        <w:t xml:space="preserve">use the “TED” model for asking open ended questions: </w:t>
      </w:r>
    </w:p>
    <w:p w14:paraId="712A15D0" w14:textId="56E12484" w:rsidR="00396177" w:rsidRPr="003B167D" w:rsidRDefault="6E2CFDC5" w:rsidP="6E2CFDC5">
      <w:pPr>
        <w:pStyle w:val="ListParagraph"/>
        <w:ind w:left="1440"/>
        <w:rPr>
          <w:rFonts w:ascii="Aptos" w:hAnsi="Aptos"/>
          <w:b/>
          <w:bCs/>
        </w:rPr>
      </w:pPr>
      <w:r w:rsidRPr="6E2CFDC5">
        <w:rPr>
          <w:rFonts w:ascii="Aptos" w:hAnsi="Aptos"/>
          <w:b/>
          <w:bCs/>
          <w:sz w:val="24"/>
          <w:szCs w:val="24"/>
        </w:rPr>
        <w:t>“Tell me about that”, “Explain that to me”, “Describe that” </w:t>
      </w:r>
    </w:p>
    <w:p w14:paraId="7693CC2A" w14:textId="219EDF67" w:rsidR="00396177" w:rsidRPr="00A2535D" w:rsidRDefault="6E2CFDC5" w:rsidP="6E2CFDC5">
      <w:pPr>
        <w:pStyle w:val="ListParagraph"/>
        <w:numPr>
          <w:ilvl w:val="0"/>
          <w:numId w:val="4"/>
        </w:numPr>
        <w:rPr>
          <w:rFonts w:ascii="Aptos" w:hAnsi="Aptos"/>
        </w:rPr>
      </w:pPr>
      <w:r w:rsidRPr="6E2CFDC5">
        <w:rPr>
          <w:rFonts w:ascii="Aptos" w:hAnsi="Aptos"/>
          <w:sz w:val="24"/>
          <w:szCs w:val="24"/>
        </w:rPr>
        <w:t xml:space="preserve">make a record of what has been said immediately afterwards in words used by the student, to the best of their memory. </w:t>
      </w:r>
    </w:p>
    <w:p w14:paraId="47970C10" w14:textId="0276DE68" w:rsidR="005B1798" w:rsidRPr="00A2535D" w:rsidRDefault="6E2CFDC5" w:rsidP="6E2CFDC5">
      <w:pPr>
        <w:pStyle w:val="ListParagraph"/>
        <w:numPr>
          <w:ilvl w:val="0"/>
          <w:numId w:val="4"/>
        </w:numPr>
        <w:rPr>
          <w:rFonts w:ascii="Aptos" w:hAnsi="Aptos"/>
        </w:rPr>
      </w:pPr>
      <w:r w:rsidRPr="6E2CFDC5">
        <w:rPr>
          <w:rFonts w:ascii="Aptos" w:hAnsi="Aptos"/>
          <w:sz w:val="24"/>
          <w:szCs w:val="24"/>
        </w:rPr>
        <w:t>note anything about the student which is connected i.e. any visible injuries including the position and description, the demeanour of the student i.e. crying, withdrawn etc.</w:t>
      </w:r>
    </w:p>
    <w:p w14:paraId="34C8791D" w14:textId="52EEAE5D" w:rsidR="008B2FA5" w:rsidRPr="00A2535D" w:rsidRDefault="6E2CFDC5" w:rsidP="6E2CFDC5">
      <w:pPr>
        <w:pStyle w:val="ListParagraph"/>
        <w:numPr>
          <w:ilvl w:val="0"/>
          <w:numId w:val="4"/>
        </w:numPr>
        <w:rPr>
          <w:rFonts w:ascii="Aptos" w:hAnsi="Aptos"/>
        </w:rPr>
      </w:pPr>
      <w:r w:rsidRPr="6E2CFDC5">
        <w:rPr>
          <w:rFonts w:ascii="Aptos" w:hAnsi="Aptos"/>
          <w:sz w:val="24"/>
          <w:szCs w:val="24"/>
        </w:rPr>
        <w:lastRenderedPageBreak/>
        <w:t>clearly indicate throughout the report whether fact, opinion or third-party information </w:t>
      </w:r>
    </w:p>
    <w:p w14:paraId="09DB13D2" w14:textId="67517047" w:rsidR="008B2FA5" w:rsidRPr="00A2535D" w:rsidRDefault="6E2CFDC5" w:rsidP="6E2CFDC5">
      <w:pPr>
        <w:pStyle w:val="ListParagraph"/>
        <w:numPr>
          <w:ilvl w:val="0"/>
          <w:numId w:val="4"/>
        </w:numPr>
        <w:rPr>
          <w:rFonts w:ascii="Aptos" w:hAnsi="Aptos"/>
        </w:rPr>
      </w:pPr>
      <w:r w:rsidRPr="6E2CFDC5">
        <w:rPr>
          <w:rFonts w:ascii="Aptos" w:hAnsi="Aptos"/>
          <w:sz w:val="24"/>
          <w:szCs w:val="24"/>
        </w:rPr>
        <w:t>report the matter immediately to the DSL who will advise on next steps</w:t>
      </w:r>
    </w:p>
    <w:p w14:paraId="0CEEF3F0" w14:textId="77777777" w:rsidR="00A2535D" w:rsidRPr="003970D4" w:rsidRDefault="00A2535D" w:rsidP="00A2535D">
      <w:pPr>
        <w:pStyle w:val="ListParagraph"/>
        <w:rPr>
          <w:sz w:val="24"/>
          <w:szCs w:val="24"/>
        </w:rPr>
      </w:pPr>
    </w:p>
    <w:p w14:paraId="4128BE76" w14:textId="6012C35E" w:rsidR="003B167D" w:rsidRPr="00AC6166" w:rsidRDefault="60C1E0B7" w:rsidP="60C1E0B7">
      <w:pPr>
        <w:jc w:val="center"/>
        <w:rPr>
          <w:rFonts w:ascii="Aptos" w:hAnsi="Aptos"/>
          <w:b/>
          <w:bCs/>
          <w:sz w:val="24"/>
          <w:szCs w:val="24"/>
        </w:rPr>
      </w:pPr>
      <w:r w:rsidRPr="60C1E0B7">
        <w:rPr>
          <w:rFonts w:ascii="Aptos" w:hAnsi="Aptos"/>
          <w:b/>
          <w:bCs/>
          <w:sz w:val="24"/>
          <w:szCs w:val="24"/>
        </w:rPr>
        <w:t>All concerns must be recorded as soon as possible following the incident and always on the same day </w:t>
      </w:r>
    </w:p>
    <w:p w14:paraId="4127B24D" w14:textId="71C22C41" w:rsidR="008B2FA5" w:rsidRPr="0099376E" w:rsidRDefault="00A2535D" w:rsidP="008B2FA5">
      <w:pPr>
        <w:rPr>
          <w:rFonts w:ascii="Aptos" w:hAnsi="Aptos"/>
          <w:b/>
          <w:bCs/>
          <w:i/>
          <w:iCs/>
          <w:sz w:val="28"/>
          <w:szCs w:val="28"/>
        </w:rPr>
      </w:pPr>
      <w:r w:rsidRPr="0099376E">
        <w:rPr>
          <w:rFonts w:ascii="Aptos" w:hAnsi="Aptos"/>
          <w:b/>
          <w:bCs/>
          <w:i/>
          <w:iCs/>
          <w:sz w:val="28"/>
          <w:szCs w:val="28"/>
        </w:rPr>
        <w:t>Staff will</w:t>
      </w:r>
      <w:r w:rsidR="008B2FA5" w:rsidRPr="0099376E">
        <w:rPr>
          <w:rFonts w:ascii="Aptos" w:hAnsi="Aptos"/>
          <w:b/>
          <w:bCs/>
          <w:i/>
          <w:iCs/>
          <w:sz w:val="28"/>
          <w:szCs w:val="28"/>
        </w:rPr>
        <w:t xml:space="preserve"> not: </w:t>
      </w:r>
    </w:p>
    <w:p w14:paraId="2AEFF84F" w14:textId="77777777" w:rsidR="008B2FA5" w:rsidRPr="00A2535D" w:rsidRDefault="008B2FA5" w:rsidP="00B52275">
      <w:pPr>
        <w:rPr>
          <w:rFonts w:ascii="Aptos" w:hAnsi="Aptos"/>
          <w:sz w:val="24"/>
          <w:szCs w:val="24"/>
        </w:rPr>
      </w:pPr>
      <w:r w:rsidRPr="00A2535D">
        <w:rPr>
          <w:rFonts w:ascii="Aptos" w:hAnsi="Aptos"/>
          <w:sz w:val="24"/>
          <w:szCs w:val="24"/>
        </w:rPr>
        <w:t>Ask leading questions, put words into the student’s mouth or press for details </w:t>
      </w:r>
    </w:p>
    <w:p w14:paraId="5315BB5A" w14:textId="77777777" w:rsidR="008B2FA5" w:rsidRPr="00A2535D" w:rsidRDefault="008B2FA5" w:rsidP="00B52275">
      <w:pPr>
        <w:rPr>
          <w:rFonts w:ascii="Aptos" w:hAnsi="Aptos"/>
          <w:sz w:val="24"/>
          <w:szCs w:val="24"/>
        </w:rPr>
      </w:pPr>
      <w:r w:rsidRPr="00A2535D">
        <w:rPr>
          <w:rFonts w:ascii="Aptos" w:hAnsi="Aptos"/>
          <w:sz w:val="24"/>
          <w:szCs w:val="24"/>
        </w:rPr>
        <w:t>Rush the student </w:t>
      </w:r>
    </w:p>
    <w:p w14:paraId="03C13E92" w14:textId="77777777" w:rsidR="008B2FA5" w:rsidRPr="00A2535D" w:rsidRDefault="008B2FA5" w:rsidP="00B52275">
      <w:pPr>
        <w:rPr>
          <w:rFonts w:ascii="Aptos" w:hAnsi="Aptos"/>
          <w:sz w:val="24"/>
          <w:szCs w:val="24"/>
        </w:rPr>
      </w:pPr>
      <w:r w:rsidRPr="00A2535D">
        <w:rPr>
          <w:rFonts w:ascii="Aptos" w:hAnsi="Aptos"/>
          <w:sz w:val="24"/>
          <w:szCs w:val="24"/>
        </w:rPr>
        <w:t>Examine the student </w:t>
      </w:r>
    </w:p>
    <w:p w14:paraId="278A1678" w14:textId="77777777" w:rsidR="008B2FA5" w:rsidRPr="00A2535D" w:rsidRDefault="008B2FA5" w:rsidP="00B52275">
      <w:pPr>
        <w:rPr>
          <w:rFonts w:ascii="Aptos" w:hAnsi="Aptos"/>
          <w:sz w:val="24"/>
          <w:szCs w:val="24"/>
        </w:rPr>
      </w:pPr>
      <w:r w:rsidRPr="00A2535D">
        <w:rPr>
          <w:rFonts w:ascii="Aptos" w:hAnsi="Aptos"/>
          <w:sz w:val="24"/>
          <w:szCs w:val="24"/>
        </w:rPr>
        <w:t>Investigate </w:t>
      </w:r>
    </w:p>
    <w:p w14:paraId="778CD29B" w14:textId="64D26520" w:rsidR="008B2FA5" w:rsidRPr="00A2535D" w:rsidRDefault="008B2FA5" w:rsidP="00B52275">
      <w:pPr>
        <w:rPr>
          <w:rFonts w:ascii="Aptos" w:hAnsi="Aptos"/>
          <w:sz w:val="24"/>
          <w:szCs w:val="24"/>
        </w:rPr>
      </w:pPr>
      <w:r w:rsidRPr="00A2535D">
        <w:rPr>
          <w:rFonts w:ascii="Aptos" w:hAnsi="Aptos"/>
          <w:sz w:val="24"/>
          <w:szCs w:val="24"/>
        </w:rPr>
        <w:t xml:space="preserve">Promise </w:t>
      </w:r>
      <w:r w:rsidR="003B167D">
        <w:rPr>
          <w:rFonts w:ascii="Aptos" w:hAnsi="Aptos"/>
          <w:sz w:val="24"/>
          <w:szCs w:val="24"/>
        </w:rPr>
        <w:t>to keep the information to themselves</w:t>
      </w:r>
    </w:p>
    <w:p w14:paraId="0E4B956B" w14:textId="25E65134" w:rsidR="006874DE" w:rsidRPr="00A2535D" w:rsidRDefault="008B2FA5" w:rsidP="00B52275">
      <w:pPr>
        <w:rPr>
          <w:rFonts w:ascii="Aptos" w:hAnsi="Aptos"/>
          <w:sz w:val="24"/>
          <w:szCs w:val="24"/>
        </w:rPr>
      </w:pPr>
      <w:r w:rsidRPr="00A2535D">
        <w:rPr>
          <w:rFonts w:ascii="Aptos" w:hAnsi="Aptos"/>
          <w:sz w:val="24"/>
          <w:szCs w:val="24"/>
        </w:rPr>
        <w:t>Summarise or use your own words to describe events </w:t>
      </w:r>
    </w:p>
    <w:p w14:paraId="6A9787D2" w14:textId="2330D911" w:rsidR="006874DE" w:rsidRPr="00A2535D" w:rsidRDefault="60C1E0B7" w:rsidP="00B52275">
      <w:pPr>
        <w:rPr>
          <w:rFonts w:ascii="Aptos" w:hAnsi="Aptos"/>
          <w:sz w:val="24"/>
          <w:szCs w:val="24"/>
        </w:rPr>
      </w:pPr>
      <w:r w:rsidRPr="60C1E0B7">
        <w:rPr>
          <w:rFonts w:ascii="Aptos" w:hAnsi="Aptos"/>
          <w:sz w:val="24"/>
          <w:szCs w:val="24"/>
        </w:rPr>
        <w:t>A failure to safeguarding a student who attends our college will be considered through the appropriate proportionate disciplinary procedures.</w:t>
      </w:r>
    </w:p>
    <w:p w14:paraId="77367AD8" w14:textId="57BFD1B9" w:rsidR="60C1E0B7" w:rsidRDefault="60C1E0B7" w:rsidP="60C1E0B7">
      <w:pPr>
        <w:rPr>
          <w:rFonts w:ascii="Aptos" w:hAnsi="Aptos"/>
          <w:b/>
          <w:bCs/>
          <w:sz w:val="28"/>
          <w:szCs w:val="28"/>
        </w:rPr>
      </w:pPr>
    </w:p>
    <w:p w14:paraId="6637B546" w14:textId="7A64EF44" w:rsidR="008C2AF5" w:rsidRPr="00AC6166" w:rsidRDefault="008C2AF5" w:rsidP="00B52275">
      <w:pPr>
        <w:rPr>
          <w:rFonts w:ascii="Aptos" w:hAnsi="Aptos"/>
          <w:sz w:val="28"/>
          <w:szCs w:val="28"/>
        </w:rPr>
      </w:pPr>
      <w:r w:rsidRPr="00AC6166">
        <w:rPr>
          <w:rFonts w:ascii="Aptos" w:hAnsi="Aptos"/>
          <w:b/>
          <w:bCs/>
          <w:sz w:val="28"/>
          <w:szCs w:val="28"/>
        </w:rPr>
        <w:t>Multi-Agency Co-operation</w:t>
      </w:r>
      <w:r w:rsidRPr="00AC6166">
        <w:rPr>
          <w:rFonts w:ascii="Aptos" w:hAnsi="Aptos"/>
          <w:sz w:val="28"/>
          <w:szCs w:val="28"/>
        </w:rPr>
        <w:t xml:space="preserve"> </w:t>
      </w:r>
    </w:p>
    <w:p w14:paraId="0C81774B" w14:textId="07ABD500" w:rsidR="008C2AF5" w:rsidRDefault="60C1E0B7" w:rsidP="00B52275">
      <w:pPr>
        <w:rPr>
          <w:rFonts w:ascii="Aptos" w:hAnsi="Aptos"/>
          <w:sz w:val="24"/>
          <w:szCs w:val="24"/>
        </w:rPr>
      </w:pPr>
      <w:r w:rsidRPr="60C1E0B7">
        <w:rPr>
          <w:rFonts w:ascii="Aptos" w:hAnsi="Aptos"/>
          <w:sz w:val="24"/>
          <w:szCs w:val="24"/>
        </w:rPr>
        <w:t xml:space="preserve">No effective safeguarding process can work unless those concerned are committed to the concept of multi-agency and multi-disciplinary working. All the agencies involved, private or public bodies, should have the well-being, rights and safety of the student at risk as a priority. </w:t>
      </w:r>
    </w:p>
    <w:p w14:paraId="0547582E" w14:textId="0BB12205" w:rsidR="00666022" w:rsidRDefault="00666022" w:rsidP="00666022">
      <w:pPr>
        <w:rPr>
          <w:rFonts w:ascii="Aptos" w:hAnsi="Aptos"/>
          <w:sz w:val="24"/>
          <w:szCs w:val="24"/>
        </w:rPr>
      </w:pPr>
      <w:r>
        <w:rPr>
          <w:rFonts w:ascii="Aptos" w:hAnsi="Aptos"/>
          <w:sz w:val="24"/>
          <w:szCs w:val="24"/>
        </w:rPr>
        <w:t xml:space="preserve">Information sharing is vital in identifying and tackling all forms of abuse and neglect. </w:t>
      </w:r>
      <w:r w:rsidR="00EB2689" w:rsidRPr="002C69A7">
        <w:rPr>
          <w:rFonts w:ascii="Aptos" w:hAnsi="Aptos"/>
          <w:sz w:val="24"/>
          <w:szCs w:val="24"/>
        </w:rPr>
        <w:t xml:space="preserve">Multi-agency co-operation is aimed at sharing information, improving joint working and addressing barriers. </w:t>
      </w:r>
    </w:p>
    <w:p w14:paraId="60ABEB72" w14:textId="269D8D6D" w:rsidR="00666022" w:rsidRPr="002C69A7" w:rsidRDefault="00666022" w:rsidP="00666022">
      <w:pPr>
        <w:jc w:val="center"/>
        <w:rPr>
          <w:rFonts w:ascii="Aptos" w:hAnsi="Aptos"/>
          <w:sz w:val="24"/>
          <w:szCs w:val="24"/>
        </w:rPr>
      </w:pPr>
      <w:r w:rsidRPr="00666022">
        <w:rPr>
          <w:rFonts w:ascii="Aptos" w:hAnsi="Aptos"/>
          <w:b/>
          <w:bCs/>
          <w:sz w:val="24"/>
          <w:szCs w:val="24"/>
        </w:rPr>
        <w:t>The UK GDPR does not prevent, or limit, the sharing of information for the purpose of keeping children safe.</w:t>
      </w:r>
    </w:p>
    <w:p w14:paraId="04217290" w14:textId="557BD7B1" w:rsidR="00BE3C93" w:rsidRPr="002C69A7" w:rsidRDefault="42881D46" w:rsidP="00B52275">
      <w:pPr>
        <w:rPr>
          <w:rFonts w:ascii="Aptos" w:hAnsi="Aptos"/>
          <w:sz w:val="24"/>
          <w:szCs w:val="24"/>
        </w:rPr>
      </w:pPr>
      <w:r w:rsidRPr="42881D46">
        <w:rPr>
          <w:rFonts w:ascii="Aptos" w:hAnsi="Aptos"/>
          <w:sz w:val="24"/>
          <w:szCs w:val="24"/>
        </w:rPr>
        <w:t xml:space="preserve">Where intervention is necessary, this should be commensurate with the level of concern and the least restrictive and intrusive into people’s lives. Support should be aimed at enabling the person to achieve their highest level of independence and should be in partnership with the Local Authority/Local Adult Safeguarding Board, the student at risk and their carers where appropriate. </w:t>
      </w:r>
    </w:p>
    <w:p w14:paraId="7AB9219A" w14:textId="0D653878" w:rsidR="00BE3C93" w:rsidRPr="002C69A7" w:rsidRDefault="008C2AF5" w:rsidP="00B52275">
      <w:pPr>
        <w:rPr>
          <w:rFonts w:ascii="Aptos" w:hAnsi="Aptos"/>
          <w:sz w:val="24"/>
          <w:szCs w:val="24"/>
        </w:rPr>
      </w:pPr>
      <w:r w:rsidRPr="002C69A7">
        <w:rPr>
          <w:rFonts w:ascii="Aptos" w:hAnsi="Aptos"/>
          <w:sz w:val="24"/>
          <w:szCs w:val="24"/>
        </w:rPr>
        <w:t xml:space="preserve">Information shared between agencies, including the local social care department and the police must be treated with the strictest confidentiality </w:t>
      </w:r>
      <w:r w:rsidR="002C69A7" w:rsidRPr="002C69A7">
        <w:rPr>
          <w:rFonts w:ascii="Aptos" w:hAnsi="Aptos"/>
          <w:sz w:val="24"/>
          <w:szCs w:val="24"/>
        </w:rPr>
        <w:t xml:space="preserve">and on a need-to-know basis. </w:t>
      </w:r>
      <w:r w:rsidRPr="002C69A7">
        <w:rPr>
          <w:rFonts w:ascii="Aptos" w:hAnsi="Aptos"/>
          <w:sz w:val="24"/>
          <w:szCs w:val="24"/>
        </w:rPr>
        <w:t xml:space="preserve">Early sharing of information is the key to providing an effective response where there are emerging concerns. </w:t>
      </w:r>
      <w:r w:rsidRPr="008C2AF5">
        <w:rPr>
          <w:sz w:val="24"/>
          <w:szCs w:val="24"/>
        </w:rPr>
        <w:t xml:space="preserve"> </w:t>
      </w:r>
    </w:p>
    <w:p w14:paraId="3A503BFE" w14:textId="596FDB3D" w:rsidR="002C69A7" w:rsidRPr="002C69A7" w:rsidRDefault="60C1E0B7" w:rsidP="00B52275">
      <w:pPr>
        <w:rPr>
          <w:rFonts w:ascii="Aptos" w:hAnsi="Aptos"/>
          <w:sz w:val="24"/>
          <w:szCs w:val="24"/>
        </w:rPr>
      </w:pPr>
      <w:r w:rsidRPr="60C1E0B7">
        <w:rPr>
          <w:rFonts w:ascii="Aptos" w:hAnsi="Aptos"/>
          <w:sz w:val="24"/>
          <w:szCs w:val="24"/>
        </w:rPr>
        <w:lastRenderedPageBreak/>
        <w:t>Radicalisation – Our college recognises that there is a threat of terrorism and understands that many terrorists are radicalised during their day-to-day contact with others. The college adheres to the UK government’s current Prevent Strategy.</w:t>
      </w:r>
    </w:p>
    <w:p w14:paraId="2BC51E3A" w14:textId="77777777" w:rsidR="00EB2689" w:rsidRDefault="00EB2689" w:rsidP="001E3F45">
      <w:pPr>
        <w:pStyle w:val="ListParagraph"/>
        <w:ind w:left="0"/>
        <w:jc w:val="both"/>
        <w:rPr>
          <w:rFonts w:ascii="Aptos" w:hAnsi="Aptos"/>
          <w:b/>
          <w:bCs/>
          <w:sz w:val="28"/>
          <w:szCs w:val="28"/>
        </w:rPr>
      </w:pPr>
    </w:p>
    <w:p w14:paraId="4FF68853" w14:textId="501409B4" w:rsidR="002C69A7" w:rsidRPr="001E3F45" w:rsidRDefault="001E3F45" w:rsidP="001E3F45">
      <w:pPr>
        <w:pStyle w:val="ListParagraph"/>
        <w:ind w:left="0"/>
        <w:jc w:val="both"/>
        <w:rPr>
          <w:rFonts w:ascii="Aptos" w:hAnsi="Aptos"/>
          <w:b/>
          <w:bCs/>
          <w:sz w:val="28"/>
          <w:szCs w:val="28"/>
        </w:rPr>
      </w:pPr>
      <w:r w:rsidRPr="001E3F45">
        <w:rPr>
          <w:rFonts w:ascii="Aptos" w:hAnsi="Aptos"/>
          <w:b/>
          <w:bCs/>
          <w:sz w:val="28"/>
          <w:szCs w:val="28"/>
        </w:rPr>
        <w:t>Criminal Activity</w:t>
      </w:r>
    </w:p>
    <w:p w14:paraId="0173997F" w14:textId="234CAEDF" w:rsidR="005406CE" w:rsidRPr="001E3F45" w:rsidRDefault="60C1E0B7" w:rsidP="00B52275">
      <w:pPr>
        <w:rPr>
          <w:rFonts w:ascii="Aptos" w:hAnsi="Aptos"/>
          <w:sz w:val="24"/>
          <w:szCs w:val="24"/>
        </w:rPr>
      </w:pPr>
      <w:r w:rsidRPr="60C1E0B7">
        <w:rPr>
          <w:rFonts w:ascii="Aptos" w:hAnsi="Aptos"/>
          <w:sz w:val="24"/>
          <w:szCs w:val="24"/>
        </w:rPr>
        <w:t xml:space="preserve">Although the local authority has the lead role in making enquiries, where criminal activity is suspected, the early involvement of the police is likely to have safeguarding benefits for most cases. </w:t>
      </w:r>
    </w:p>
    <w:p w14:paraId="4F75B994" w14:textId="22814BE9" w:rsidR="005406CE" w:rsidRDefault="00EB2689" w:rsidP="00B52275">
      <w:pPr>
        <w:rPr>
          <w:rFonts w:ascii="Aptos" w:hAnsi="Aptos"/>
          <w:sz w:val="24"/>
          <w:szCs w:val="24"/>
        </w:rPr>
      </w:pPr>
      <w:r>
        <w:rPr>
          <w:rFonts w:ascii="Aptos" w:hAnsi="Aptos"/>
          <w:sz w:val="24"/>
          <w:szCs w:val="24"/>
        </w:rPr>
        <w:t>Children and a</w:t>
      </w:r>
      <w:r w:rsidR="001E3F45" w:rsidRPr="001E3F45">
        <w:rPr>
          <w:rFonts w:ascii="Aptos" w:hAnsi="Aptos"/>
          <w:sz w:val="24"/>
          <w:szCs w:val="24"/>
        </w:rPr>
        <w:t>dults deemed vulnerable</w:t>
      </w:r>
      <w:r w:rsidR="000135D5" w:rsidRPr="001E3F45">
        <w:rPr>
          <w:rFonts w:ascii="Aptos" w:hAnsi="Aptos"/>
          <w:sz w:val="24"/>
          <w:szCs w:val="24"/>
        </w:rPr>
        <w:t>, are entitled to the protection of the law</w:t>
      </w:r>
      <w:r w:rsidR="001E3F45" w:rsidRPr="001E3F45">
        <w:rPr>
          <w:rFonts w:ascii="Aptos" w:hAnsi="Aptos"/>
          <w:sz w:val="24"/>
          <w:szCs w:val="24"/>
        </w:rPr>
        <w:t xml:space="preserve">. </w:t>
      </w:r>
      <w:r w:rsidR="000135D5" w:rsidRPr="001E3F45">
        <w:rPr>
          <w:rFonts w:ascii="Aptos" w:hAnsi="Aptos"/>
          <w:sz w:val="24"/>
          <w:szCs w:val="24"/>
        </w:rPr>
        <w:t xml:space="preserve">The responsibility for taking the lead on the enquiry of a crime rests with the </w:t>
      </w:r>
      <w:r w:rsidR="001E3F45" w:rsidRPr="001E3F45">
        <w:rPr>
          <w:rFonts w:ascii="Aptos" w:hAnsi="Aptos"/>
          <w:sz w:val="24"/>
          <w:szCs w:val="24"/>
        </w:rPr>
        <w:t>p</w:t>
      </w:r>
      <w:r w:rsidR="000135D5" w:rsidRPr="001E3F45">
        <w:rPr>
          <w:rFonts w:ascii="Aptos" w:hAnsi="Aptos"/>
          <w:sz w:val="24"/>
          <w:szCs w:val="24"/>
        </w:rPr>
        <w:t xml:space="preserve">olice. Decisions regarding prosecution are the responsibility of the Crown Prosecution Service. The early involvement of the </w:t>
      </w:r>
      <w:r w:rsidR="001E3F45" w:rsidRPr="001E3F45">
        <w:rPr>
          <w:rFonts w:ascii="Aptos" w:hAnsi="Aptos"/>
          <w:sz w:val="24"/>
          <w:szCs w:val="24"/>
        </w:rPr>
        <w:t>p</w:t>
      </w:r>
      <w:r w:rsidR="000135D5" w:rsidRPr="001E3F45">
        <w:rPr>
          <w:rFonts w:ascii="Aptos" w:hAnsi="Aptos"/>
          <w:sz w:val="24"/>
          <w:szCs w:val="24"/>
        </w:rPr>
        <w:t>olice is essential when there is reason to believe that a crime has been committed.</w:t>
      </w:r>
    </w:p>
    <w:p w14:paraId="0099C534" w14:textId="76E4952E" w:rsidR="00926AAE" w:rsidRDefault="60C1E0B7" w:rsidP="00B52275">
      <w:pPr>
        <w:rPr>
          <w:rFonts w:ascii="Aptos" w:hAnsi="Aptos"/>
          <w:sz w:val="24"/>
          <w:szCs w:val="24"/>
        </w:rPr>
      </w:pPr>
      <w:r w:rsidRPr="60C1E0B7">
        <w:rPr>
          <w:rFonts w:ascii="Aptos" w:hAnsi="Aptos"/>
          <w:sz w:val="24"/>
          <w:szCs w:val="24"/>
        </w:rPr>
        <w:t>A member of the senior team will act as an appropriate adult where police investigations take place on site. This should take place only after parents have been informed in line with police advice.</w:t>
      </w:r>
    </w:p>
    <w:p w14:paraId="61C7F66C" w14:textId="3DBD9EE2" w:rsidR="006558C2" w:rsidRPr="001E3F45" w:rsidRDefault="006558C2" w:rsidP="00B52275">
      <w:pPr>
        <w:rPr>
          <w:rFonts w:ascii="Aptos" w:hAnsi="Aptos"/>
          <w:b/>
          <w:bCs/>
          <w:sz w:val="28"/>
          <w:szCs w:val="28"/>
        </w:rPr>
      </w:pPr>
      <w:r w:rsidRPr="001E3F45">
        <w:rPr>
          <w:rFonts w:ascii="Aptos" w:hAnsi="Aptos"/>
          <w:b/>
          <w:bCs/>
          <w:sz w:val="28"/>
          <w:szCs w:val="28"/>
        </w:rPr>
        <w:t xml:space="preserve">Internal reporting </w:t>
      </w:r>
    </w:p>
    <w:p w14:paraId="52CA9A85" w14:textId="77777777" w:rsidR="001E3F45" w:rsidRPr="001E3F45" w:rsidRDefault="006558C2" w:rsidP="001E3F45">
      <w:pPr>
        <w:jc w:val="center"/>
        <w:rPr>
          <w:rFonts w:ascii="Aptos" w:hAnsi="Aptos"/>
          <w:sz w:val="24"/>
          <w:szCs w:val="24"/>
        </w:rPr>
      </w:pPr>
      <w:r w:rsidRPr="001E3F45">
        <w:rPr>
          <w:rFonts w:ascii="Aptos" w:hAnsi="Aptos"/>
          <w:b/>
          <w:bCs/>
          <w:sz w:val="24"/>
          <w:szCs w:val="24"/>
        </w:rPr>
        <w:t>Any suspicions, allegations or disclosures of abuse or neglect must be reported internally immediately.</w:t>
      </w:r>
      <w:r w:rsidRPr="001E3F45">
        <w:rPr>
          <w:rFonts w:ascii="Aptos" w:hAnsi="Aptos"/>
          <w:sz w:val="24"/>
          <w:szCs w:val="24"/>
        </w:rPr>
        <w:t xml:space="preserve"> </w:t>
      </w:r>
    </w:p>
    <w:p w14:paraId="3222989D" w14:textId="4B7BFA7C" w:rsidR="60C1E0B7" w:rsidRDefault="60C1E0B7" w:rsidP="60C1E0B7">
      <w:pPr>
        <w:rPr>
          <w:rFonts w:ascii="Aptos" w:hAnsi="Aptos"/>
          <w:sz w:val="24"/>
          <w:szCs w:val="24"/>
        </w:rPr>
      </w:pPr>
      <w:r w:rsidRPr="31A0A19F">
        <w:rPr>
          <w:rFonts w:ascii="Aptos" w:hAnsi="Aptos"/>
          <w:sz w:val="24"/>
          <w:szCs w:val="24"/>
        </w:rPr>
        <w:t>Staff who suspect any form of abuse or have a safeguarding concern must discuss their concerns with the DSL</w:t>
      </w:r>
      <w:r w:rsidR="453D4665" w:rsidRPr="31A0A19F">
        <w:rPr>
          <w:rFonts w:ascii="Aptos" w:hAnsi="Aptos"/>
          <w:sz w:val="24"/>
          <w:szCs w:val="24"/>
        </w:rPr>
        <w:t xml:space="preserve"> </w:t>
      </w:r>
      <w:r w:rsidRPr="31A0A19F">
        <w:rPr>
          <w:rFonts w:ascii="Aptos" w:hAnsi="Aptos"/>
          <w:sz w:val="24"/>
          <w:szCs w:val="24"/>
        </w:rPr>
        <w:t xml:space="preserve">as soon as practically reasonable on the day the concern emerges.  All safeguarding incidents and allegations of abuse will be recorded on the college systems for recording and reporting safeguarding. </w:t>
      </w:r>
    </w:p>
    <w:p w14:paraId="360377C0" w14:textId="02A7B8F3" w:rsidR="003C0F73" w:rsidRPr="007C518E" w:rsidRDefault="42881D46" w:rsidP="60C1E0B7">
      <w:pPr>
        <w:rPr>
          <w:rFonts w:ascii="Aptos" w:hAnsi="Aptos"/>
          <w:sz w:val="24"/>
          <w:szCs w:val="24"/>
        </w:rPr>
      </w:pPr>
      <w:r w:rsidRPr="42881D46">
        <w:rPr>
          <w:rFonts w:ascii="Aptos" w:hAnsi="Aptos"/>
          <w:sz w:val="24"/>
          <w:szCs w:val="24"/>
        </w:rPr>
        <w:t>Children and adults may also disclose ‘historical’ abuse. The disclosure of a historical event is an incident which needs reporting, so that a proportionate external notification and enquiry can take place to establish the facts. There would be a risk in not reporting such incidents, since assumptions might be made, and transparency may be compromised. A note will be made of whether the incident is disclosure of a non-recent (historical) event or whether it is a current issue regardless of whether this occurred within or beyond college.</w:t>
      </w:r>
    </w:p>
    <w:p w14:paraId="76432D7E" w14:textId="3CF560A8" w:rsidR="003C0F73" w:rsidRPr="007C518E" w:rsidRDefault="003C0F73" w:rsidP="00B52275">
      <w:pPr>
        <w:rPr>
          <w:rFonts w:ascii="Aptos" w:hAnsi="Aptos"/>
          <w:sz w:val="24"/>
          <w:szCs w:val="24"/>
        </w:rPr>
      </w:pPr>
    </w:p>
    <w:p w14:paraId="3555F135" w14:textId="42947F49" w:rsidR="00584C7D" w:rsidRPr="007C518E" w:rsidRDefault="4FA098EB" w:rsidP="00B52275">
      <w:pPr>
        <w:rPr>
          <w:rFonts w:ascii="Aptos" w:hAnsi="Aptos"/>
          <w:sz w:val="24"/>
          <w:szCs w:val="24"/>
        </w:rPr>
      </w:pPr>
      <w:r w:rsidRPr="4FA098EB">
        <w:rPr>
          <w:rFonts w:ascii="Aptos" w:hAnsi="Aptos"/>
          <w:sz w:val="24"/>
          <w:szCs w:val="24"/>
        </w:rPr>
        <w:t xml:space="preserve">External reporting should be in accordance with the requirements of the LA/LASB. If an incident has been discussed with the local safeguarding team, a record must be kept of their response. Confirmation should be sent to them either by letter or e-mail as they advise, stating whether they required it to be reported to them or not, alongside any other advice that they gave. The advice of the local safeguarding team should always be followed. </w:t>
      </w:r>
    </w:p>
    <w:p w14:paraId="291B54CB" w14:textId="064E61BE" w:rsidR="60C1E0B7" w:rsidRDefault="60C1E0B7" w:rsidP="60C1E0B7">
      <w:pPr>
        <w:rPr>
          <w:rFonts w:ascii="Aptos" w:hAnsi="Aptos"/>
          <w:sz w:val="24"/>
          <w:szCs w:val="24"/>
        </w:rPr>
      </w:pPr>
      <w:r w:rsidRPr="60C1E0B7">
        <w:rPr>
          <w:rFonts w:ascii="Aptos" w:hAnsi="Aptos"/>
          <w:sz w:val="24"/>
          <w:szCs w:val="24"/>
        </w:rPr>
        <w:lastRenderedPageBreak/>
        <w:t>The college will know its student cohort well. Ensuring staff know who the students who have or have had a social worker and students who are or have been Looked After. Understanding their holistic progress, making reasonable adjustments and maintaining a culture of high aspirations for all.</w:t>
      </w:r>
    </w:p>
    <w:p w14:paraId="6A89C6D6" w14:textId="47EB469A" w:rsidR="00345CFF" w:rsidRPr="007C518E" w:rsidRDefault="60C1E0B7" w:rsidP="00B52275">
      <w:pPr>
        <w:rPr>
          <w:rFonts w:ascii="Aptos" w:hAnsi="Aptos"/>
          <w:sz w:val="24"/>
          <w:szCs w:val="24"/>
        </w:rPr>
      </w:pPr>
      <w:r w:rsidRPr="31A0A19F">
        <w:rPr>
          <w:rFonts w:ascii="Aptos" w:hAnsi="Aptos"/>
          <w:sz w:val="24"/>
          <w:szCs w:val="24"/>
        </w:rPr>
        <w:t xml:space="preserve">A register of all safeguarding incidents and concerns will be kept centrally via the college safeguarding reporting system.  A safeguarding log </w:t>
      </w:r>
      <w:r w:rsidR="50EF64F7" w:rsidRPr="31A0A19F">
        <w:rPr>
          <w:rFonts w:ascii="Aptos" w:hAnsi="Aptos"/>
          <w:sz w:val="24"/>
          <w:szCs w:val="24"/>
        </w:rPr>
        <w:t xml:space="preserve">is to be reviewed every half term alongside a </w:t>
      </w:r>
      <w:r w:rsidRPr="31A0A19F">
        <w:rPr>
          <w:rFonts w:ascii="Aptos" w:hAnsi="Aptos"/>
          <w:sz w:val="24"/>
          <w:szCs w:val="24"/>
        </w:rPr>
        <w:t>local register of events; this is to be</w:t>
      </w:r>
      <w:r w:rsidR="135F9BDB" w:rsidRPr="31A0A19F">
        <w:rPr>
          <w:rFonts w:ascii="Aptos" w:hAnsi="Aptos"/>
          <w:sz w:val="24"/>
          <w:szCs w:val="24"/>
        </w:rPr>
        <w:t xml:space="preserve"> reviewed and updated by the DSL, escalating intervention as appropriate.</w:t>
      </w:r>
    </w:p>
    <w:p w14:paraId="29D951BE" w14:textId="77777777" w:rsidR="002F7FF1" w:rsidRPr="008B2FA5" w:rsidRDefault="002F7FF1" w:rsidP="00B52275">
      <w:pPr>
        <w:rPr>
          <w:sz w:val="24"/>
          <w:szCs w:val="24"/>
        </w:rPr>
      </w:pPr>
    </w:p>
    <w:p w14:paraId="365C8ADC" w14:textId="768C1539" w:rsidR="00D533E6" w:rsidRPr="007C518E" w:rsidRDefault="00C60C14" w:rsidP="005B1798">
      <w:pPr>
        <w:rPr>
          <w:rFonts w:ascii="Aptos" w:hAnsi="Aptos"/>
          <w:sz w:val="24"/>
          <w:szCs w:val="24"/>
        </w:rPr>
      </w:pPr>
      <w:r w:rsidRPr="31A0A19F">
        <w:rPr>
          <w:rFonts w:ascii="Aptos" w:hAnsi="Aptos"/>
          <w:sz w:val="24"/>
          <w:szCs w:val="24"/>
        </w:rPr>
        <w:t xml:space="preserve">Our Designated Safeguarding Lead is responsible for supporting </w:t>
      </w:r>
      <w:r w:rsidR="007C518E" w:rsidRPr="31A0A19F">
        <w:rPr>
          <w:rFonts w:ascii="Aptos" w:hAnsi="Aptos"/>
          <w:sz w:val="24"/>
          <w:szCs w:val="24"/>
        </w:rPr>
        <w:t>staff and volunteers</w:t>
      </w:r>
      <w:r w:rsidRPr="31A0A19F">
        <w:rPr>
          <w:rFonts w:ascii="Aptos" w:hAnsi="Aptos"/>
          <w:sz w:val="24"/>
          <w:szCs w:val="24"/>
        </w:rPr>
        <w:t xml:space="preserve"> to refer safeguarding concerns in line with </w:t>
      </w:r>
      <w:r w:rsidR="007C518E" w:rsidRPr="31A0A19F">
        <w:rPr>
          <w:rFonts w:ascii="Aptos" w:hAnsi="Aptos"/>
          <w:sz w:val="24"/>
          <w:szCs w:val="24"/>
        </w:rPr>
        <w:t>the student’s l</w:t>
      </w:r>
      <w:r w:rsidRPr="31A0A19F">
        <w:rPr>
          <w:rFonts w:ascii="Aptos" w:hAnsi="Aptos"/>
          <w:sz w:val="24"/>
          <w:szCs w:val="24"/>
        </w:rPr>
        <w:t>ocal</w:t>
      </w:r>
      <w:r w:rsidR="007C518E" w:rsidRPr="31A0A19F">
        <w:rPr>
          <w:rFonts w:ascii="Aptos" w:hAnsi="Aptos"/>
          <w:sz w:val="24"/>
          <w:szCs w:val="24"/>
        </w:rPr>
        <w:t xml:space="preserve"> authority regulations</w:t>
      </w:r>
      <w:r w:rsidRPr="31A0A19F">
        <w:rPr>
          <w:rFonts w:ascii="Aptos" w:hAnsi="Aptos"/>
          <w:sz w:val="24"/>
          <w:szCs w:val="24"/>
        </w:rPr>
        <w:t xml:space="preserve">, </w:t>
      </w:r>
      <w:r w:rsidR="007C518E" w:rsidRPr="31A0A19F">
        <w:rPr>
          <w:rFonts w:ascii="Aptos" w:hAnsi="Aptos"/>
          <w:sz w:val="24"/>
          <w:szCs w:val="24"/>
        </w:rPr>
        <w:t>all staff</w:t>
      </w:r>
      <w:r w:rsidRPr="31A0A19F">
        <w:rPr>
          <w:rFonts w:ascii="Aptos" w:hAnsi="Aptos"/>
          <w:sz w:val="24"/>
          <w:szCs w:val="24"/>
        </w:rPr>
        <w:t xml:space="preserve"> will ensure that the following procedures are carried out where abuse is witnessed, suspected or alleged: </w:t>
      </w:r>
    </w:p>
    <w:p w14:paraId="3C5708EC" w14:textId="04FA7D97" w:rsidR="00D533E6" w:rsidRPr="0067560D" w:rsidRDefault="6E2CFDC5" w:rsidP="6E2CFDC5">
      <w:pPr>
        <w:pStyle w:val="ListParagraph"/>
        <w:numPr>
          <w:ilvl w:val="0"/>
          <w:numId w:val="5"/>
        </w:numPr>
        <w:rPr>
          <w:rFonts w:ascii="Aptos" w:hAnsi="Aptos"/>
        </w:rPr>
      </w:pPr>
      <w:r w:rsidRPr="6E2CFDC5">
        <w:rPr>
          <w:rFonts w:ascii="Aptos" w:hAnsi="Aptos"/>
          <w:sz w:val="24"/>
          <w:szCs w:val="24"/>
        </w:rPr>
        <w:t xml:space="preserve">Ensure that everyone is safe and that the emergency services have been called if needed.  If appropriate, inform and reassure the student, their GP and family that the situation is being dealt with. </w:t>
      </w:r>
    </w:p>
    <w:p w14:paraId="39C9A1B5" w14:textId="04FEE380" w:rsidR="00D533E6" w:rsidRPr="0067560D" w:rsidRDefault="6E2CFDC5" w:rsidP="6E2CFDC5">
      <w:pPr>
        <w:pStyle w:val="ListParagraph"/>
        <w:numPr>
          <w:ilvl w:val="0"/>
          <w:numId w:val="5"/>
        </w:numPr>
        <w:rPr>
          <w:rFonts w:ascii="Aptos" w:hAnsi="Aptos"/>
        </w:rPr>
      </w:pPr>
      <w:r w:rsidRPr="6E2CFDC5">
        <w:rPr>
          <w:rFonts w:ascii="Aptos" w:hAnsi="Aptos"/>
          <w:sz w:val="24"/>
          <w:szCs w:val="24"/>
        </w:rPr>
        <w:t xml:space="preserve">Keep student safeguarding records up to date, to evidence outcomes or further actions required. </w:t>
      </w:r>
    </w:p>
    <w:p w14:paraId="433B6656" w14:textId="4797B374" w:rsidR="00D533E6" w:rsidRPr="0067560D" w:rsidRDefault="6E2CFDC5" w:rsidP="6E2CFDC5">
      <w:pPr>
        <w:pStyle w:val="ListParagraph"/>
        <w:numPr>
          <w:ilvl w:val="0"/>
          <w:numId w:val="5"/>
        </w:numPr>
        <w:rPr>
          <w:rFonts w:ascii="Aptos" w:hAnsi="Aptos"/>
        </w:rPr>
      </w:pPr>
      <w:r w:rsidRPr="6E2CFDC5">
        <w:rPr>
          <w:rFonts w:ascii="Aptos" w:hAnsi="Aptos"/>
          <w:sz w:val="24"/>
          <w:szCs w:val="24"/>
        </w:rPr>
        <w:t>The person who discovers the abuse should seek guidance from the DSL on what to do next, including escalating to the student’s local authority safeguarding team. Records must be completed as soon as practicable and always within 24 hours.</w:t>
      </w:r>
    </w:p>
    <w:p w14:paraId="699BD3BF" w14:textId="4163DA73" w:rsidR="00D533E6" w:rsidRPr="0067560D" w:rsidRDefault="4FA098EB" w:rsidP="6E2CFDC5">
      <w:pPr>
        <w:pStyle w:val="ListParagraph"/>
        <w:numPr>
          <w:ilvl w:val="0"/>
          <w:numId w:val="5"/>
        </w:numPr>
        <w:rPr>
          <w:rFonts w:ascii="Aptos" w:hAnsi="Aptos"/>
        </w:rPr>
      </w:pPr>
      <w:r w:rsidRPr="4FA098EB">
        <w:rPr>
          <w:rFonts w:ascii="Aptos" w:hAnsi="Aptos"/>
          <w:sz w:val="24"/>
          <w:szCs w:val="24"/>
        </w:rPr>
        <w:t xml:space="preserve">The DSL will ensure placing authority/commissioners, and social worker/case manager (if applicable) have been informed that a safeguarding referral has been made. </w:t>
      </w:r>
    </w:p>
    <w:p w14:paraId="7D4DD920" w14:textId="0D5A432C" w:rsidR="00EB481D" w:rsidRPr="0067560D" w:rsidRDefault="6E2CFDC5" w:rsidP="6E2CFDC5">
      <w:pPr>
        <w:pStyle w:val="ListParagraph"/>
        <w:numPr>
          <w:ilvl w:val="0"/>
          <w:numId w:val="5"/>
        </w:numPr>
        <w:rPr>
          <w:rFonts w:ascii="Aptos" w:hAnsi="Aptos"/>
        </w:rPr>
      </w:pPr>
      <w:r w:rsidRPr="31A0A19F">
        <w:rPr>
          <w:rFonts w:ascii="Aptos" w:hAnsi="Aptos"/>
          <w:sz w:val="24"/>
          <w:szCs w:val="24"/>
        </w:rPr>
        <w:t xml:space="preserve">Ensure the safeguarding concern, alongside any follow up actions is recorded accurately, on the day of the event, on the college safeguarding system </w:t>
      </w:r>
    </w:p>
    <w:p w14:paraId="66864881" w14:textId="3CE958A4" w:rsidR="5FAE82D5" w:rsidRDefault="5FAE82D5" w:rsidP="31A0A19F">
      <w:pPr>
        <w:pStyle w:val="ListParagraph"/>
        <w:numPr>
          <w:ilvl w:val="0"/>
          <w:numId w:val="5"/>
        </w:numPr>
        <w:rPr>
          <w:rFonts w:ascii="Aptos" w:hAnsi="Aptos"/>
        </w:rPr>
      </w:pPr>
      <w:r w:rsidRPr="31A0A19F">
        <w:rPr>
          <w:rFonts w:ascii="Aptos" w:hAnsi="Aptos"/>
          <w:sz w:val="24"/>
          <w:szCs w:val="24"/>
        </w:rPr>
        <w:t>Review cumulative safeguarding each half term ensuring factual notes and escalation as appropriate.</w:t>
      </w:r>
    </w:p>
    <w:p w14:paraId="68C98F5C" w14:textId="5243B1A2" w:rsidR="0067560D" w:rsidRPr="00926AAE" w:rsidRDefault="00EB2689" w:rsidP="005B1798">
      <w:pPr>
        <w:rPr>
          <w:rFonts w:ascii="Aptos" w:hAnsi="Aptos"/>
          <w:b/>
          <w:bCs/>
          <w:sz w:val="28"/>
          <w:szCs w:val="28"/>
        </w:rPr>
      </w:pPr>
      <w:r w:rsidRPr="00926AAE">
        <w:rPr>
          <w:rFonts w:ascii="Aptos" w:hAnsi="Aptos"/>
          <w:b/>
          <w:bCs/>
          <w:sz w:val="28"/>
          <w:szCs w:val="28"/>
        </w:rPr>
        <w:t>Online safety</w:t>
      </w:r>
    </w:p>
    <w:p w14:paraId="1BAF8009" w14:textId="2E534145" w:rsidR="00EB2689" w:rsidRDefault="4FA098EB" w:rsidP="005B1798">
      <w:pPr>
        <w:rPr>
          <w:rFonts w:ascii="Aptos" w:hAnsi="Aptos"/>
          <w:sz w:val="24"/>
          <w:szCs w:val="24"/>
        </w:rPr>
      </w:pPr>
      <w:r w:rsidRPr="31A0A19F">
        <w:rPr>
          <w:rFonts w:ascii="Aptos" w:hAnsi="Aptos"/>
          <w:sz w:val="24"/>
          <w:szCs w:val="24"/>
        </w:rPr>
        <w:t xml:space="preserve">The Director of Business and Finance will </w:t>
      </w:r>
      <w:r w:rsidR="6DBCE90C" w:rsidRPr="31A0A19F">
        <w:rPr>
          <w:rFonts w:ascii="Aptos" w:hAnsi="Aptos"/>
          <w:sz w:val="24"/>
          <w:szCs w:val="24"/>
        </w:rPr>
        <w:t xml:space="preserve">support the DSL to </w:t>
      </w:r>
      <w:r w:rsidRPr="31A0A19F">
        <w:rPr>
          <w:rFonts w:ascii="Aptos" w:hAnsi="Aptos"/>
          <w:sz w:val="24"/>
          <w:szCs w:val="24"/>
        </w:rPr>
        <w:t xml:space="preserve">ensure the college’s Acceptable Use of IT facilities and internet access keep </w:t>
      </w:r>
      <w:r w:rsidR="13708915" w:rsidRPr="31A0A19F">
        <w:rPr>
          <w:rFonts w:ascii="Aptos" w:hAnsi="Aptos"/>
          <w:sz w:val="24"/>
          <w:szCs w:val="24"/>
        </w:rPr>
        <w:t>students</w:t>
      </w:r>
      <w:r w:rsidRPr="31A0A19F">
        <w:rPr>
          <w:rFonts w:ascii="Aptos" w:hAnsi="Aptos"/>
          <w:sz w:val="24"/>
          <w:szCs w:val="24"/>
        </w:rPr>
        <w:t xml:space="preserve"> safe when using the internet and mobile technology in college. This will include appropriate filtering and monitoring. </w:t>
      </w:r>
    </w:p>
    <w:p w14:paraId="03BDAA4B" w14:textId="0369FBAD" w:rsidR="00AD79CB" w:rsidRDefault="60C1E0B7" w:rsidP="005B1798">
      <w:pPr>
        <w:rPr>
          <w:rFonts w:ascii="Aptos" w:hAnsi="Aptos"/>
          <w:sz w:val="24"/>
          <w:szCs w:val="24"/>
        </w:rPr>
      </w:pPr>
      <w:r w:rsidRPr="60C1E0B7">
        <w:rPr>
          <w:rFonts w:ascii="Aptos" w:hAnsi="Aptos"/>
          <w:sz w:val="24"/>
          <w:szCs w:val="24"/>
        </w:rPr>
        <w:t xml:space="preserve">Appropriate filters are in placed to protect students when they are online on college’s IT systems and are informed by the risk assessment required by the Prevent Duty. </w:t>
      </w:r>
    </w:p>
    <w:p w14:paraId="05E37446" w14:textId="0A720FE6" w:rsidR="00AD79CB" w:rsidRDefault="60C1E0B7" w:rsidP="005B1798">
      <w:pPr>
        <w:rPr>
          <w:rFonts w:ascii="Aptos" w:hAnsi="Aptos"/>
          <w:sz w:val="24"/>
          <w:szCs w:val="24"/>
        </w:rPr>
      </w:pPr>
      <w:r w:rsidRPr="60C1E0B7">
        <w:rPr>
          <w:rFonts w:ascii="Aptos" w:hAnsi="Aptos"/>
          <w:sz w:val="24"/>
          <w:szCs w:val="24"/>
        </w:rPr>
        <w:t xml:space="preserve">Online bullying by students, via texts and emails, is managed through Student Harassment and Bullying policy. When dealing with such issues staff should refer to </w:t>
      </w:r>
      <w:r w:rsidRPr="60C1E0B7">
        <w:rPr>
          <w:rFonts w:ascii="Aptos" w:hAnsi="Aptos"/>
          <w:sz w:val="24"/>
          <w:szCs w:val="24"/>
        </w:rPr>
        <w:lastRenderedPageBreak/>
        <w:t>advice for sharing images and nudes and semi-nudes: Advice for education settings working with children and young people how to respond to an incident.</w:t>
      </w:r>
    </w:p>
    <w:p w14:paraId="710C1E09" w14:textId="1B37F368" w:rsidR="60C1E0B7" w:rsidRDefault="60C1E0B7" w:rsidP="60C1E0B7">
      <w:pPr>
        <w:rPr>
          <w:rFonts w:ascii="Aptos" w:hAnsi="Aptos"/>
          <w:b/>
          <w:bCs/>
          <w:sz w:val="28"/>
          <w:szCs w:val="28"/>
        </w:rPr>
      </w:pPr>
    </w:p>
    <w:p w14:paraId="1860E5FB" w14:textId="2036FCAB" w:rsidR="00AD79CB" w:rsidRDefault="00AD79CB" w:rsidP="005B1798">
      <w:pPr>
        <w:rPr>
          <w:rFonts w:ascii="Aptos" w:hAnsi="Aptos"/>
          <w:b/>
          <w:bCs/>
          <w:sz w:val="28"/>
          <w:szCs w:val="28"/>
        </w:rPr>
      </w:pPr>
      <w:r>
        <w:rPr>
          <w:rFonts w:ascii="Aptos" w:hAnsi="Aptos"/>
          <w:b/>
          <w:bCs/>
          <w:sz w:val="28"/>
          <w:szCs w:val="28"/>
        </w:rPr>
        <w:t>Child on Child Abuse</w:t>
      </w:r>
    </w:p>
    <w:p w14:paraId="108B3765" w14:textId="4CBA2348" w:rsidR="00AD79CB" w:rsidRDefault="00AD79CB" w:rsidP="005B1798">
      <w:pPr>
        <w:rPr>
          <w:rFonts w:ascii="Aptos" w:hAnsi="Aptos"/>
          <w:sz w:val="24"/>
          <w:szCs w:val="24"/>
        </w:rPr>
      </w:pPr>
      <w:r>
        <w:rPr>
          <w:rFonts w:ascii="Aptos" w:hAnsi="Aptos"/>
          <w:sz w:val="24"/>
          <w:szCs w:val="24"/>
        </w:rPr>
        <w:t>Child on Child abuse can take many forms.</w:t>
      </w:r>
    </w:p>
    <w:p w14:paraId="3DEBE3CE" w14:textId="560894B5" w:rsidR="00AD79CB" w:rsidRDefault="60C1E0B7" w:rsidP="001266D5">
      <w:pPr>
        <w:pStyle w:val="ListParagraph"/>
        <w:numPr>
          <w:ilvl w:val="0"/>
          <w:numId w:val="8"/>
        </w:numPr>
        <w:rPr>
          <w:rFonts w:ascii="Aptos" w:hAnsi="Aptos"/>
          <w:sz w:val="24"/>
          <w:szCs w:val="24"/>
        </w:rPr>
      </w:pPr>
      <w:r w:rsidRPr="60C1E0B7">
        <w:rPr>
          <w:rFonts w:ascii="Aptos" w:hAnsi="Aptos"/>
          <w:sz w:val="24"/>
          <w:szCs w:val="24"/>
        </w:rPr>
        <w:t>Bullying, including cyber bullying, prejudice-based and discriminatory bullying</w:t>
      </w:r>
    </w:p>
    <w:p w14:paraId="493DCE2D" w14:textId="2CCCE46B" w:rsidR="00AD79CB" w:rsidRDefault="60C1E0B7" w:rsidP="001266D5">
      <w:pPr>
        <w:pStyle w:val="ListParagraph"/>
        <w:numPr>
          <w:ilvl w:val="0"/>
          <w:numId w:val="8"/>
        </w:numPr>
        <w:rPr>
          <w:rFonts w:ascii="Aptos" w:hAnsi="Aptos"/>
          <w:sz w:val="24"/>
          <w:szCs w:val="24"/>
        </w:rPr>
      </w:pPr>
      <w:r w:rsidRPr="60C1E0B7">
        <w:rPr>
          <w:rFonts w:ascii="Aptos" w:hAnsi="Aptos"/>
          <w:sz w:val="24"/>
          <w:szCs w:val="24"/>
        </w:rPr>
        <w:t>Abuse in intimate personal relationships between children</w:t>
      </w:r>
    </w:p>
    <w:p w14:paraId="0789D7F0" w14:textId="15417A71" w:rsidR="00AD79CB" w:rsidRDefault="60C1E0B7" w:rsidP="001266D5">
      <w:pPr>
        <w:pStyle w:val="ListParagraph"/>
        <w:numPr>
          <w:ilvl w:val="0"/>
          <w:numId w:val="8"/>
        </w:numPr>
        <w:rPr>
          <w:rFonts w:ascii="Aptos" w:hAnsi="Aptos"/>
          <w:sz w:val="24"/>
          <w:szCs w:val="24"/>
        </w:rPr>
      </w:pPr>
      <w:r w:rsidRPr="60C1E0B7">
        <w:rPr>
          <w:rFonts w:ascii="Aptos" w:hAnsi="Aptos"/>
          <w:sz w:val="24"/>
          <w:szCs w:val="24"/>
        </w:rPr>
        <w:t>Physical abuse which can include hitting, kicking, shaking, biting, hair pulling, or otherwise causing physical harm</w:t>
      </w:r>
    </w:p>
    <w:p w14:paraId="1B22E57D" w14:textId="6DED3224" w:rsidR="60C1E0B7" w:rsidRDefault="4FA098EB" w:rsidP="001266D5">
      <w:pPr>
        <w:pStyle w:val="ListParagraph"/>
        <w:numPr>
          <w:ilvl w:val="0"/>
          <w:numId w:val="8"/>
        </w:numPr>
        <w:rPr>
          <w:rFonts w:ascii="Aptos" w:hAnsi="Aptos"/>
          <w:sz w:val="24"/>
          <w:szCs w:val="24"/>
        </w:rPr>
      </w:pPr>
      <w:r w:rsidRPr="4FA098EB">
        <w:rPr>
          <w:rFonts w:ascii="Aptos" w:hAnsi="Aptos"/>
          <w:sz w:val="24"/>
          <w:szCs w:val="24"/>
        </w:rPr>
        <w:t>Emotional abuse, humiliation, blaming, controlling, intimidation, coercion, harassment, verbal abuse</w:t>
      </w:r>
    </w:p>
    <w:p w14:paraId="6360922E" w14:textId="20C50F93" w:rsidR="4FA098EB" w:rsidRDefault="4FA098EB" w:rsidP="4FA098EB">
      <w:pPr>
        <w:rPr>
          <w:rFonts w:ascii="Aptos" w:hAnsi="Aptos"/>
        </w:rPr>
      </w:pPr>
      <w:r w:rsidRPr="4FA098EB">
        <w:rPr>
          <w:rFonts w:ascii="Aptos" w:hAnsi="Aptos"/>
          <w:sz w:val="24"/>
          <w:szCs w:val="24"/>
        </w:rPr>
        <w:t>These behaviours can occur both online and offline, and safeguarding professionals are encouraged to treat them with the same seriousness as adult-perpetrated abuse.</w:t>
      </w:r>
    </w:p>
    <w:p w14:paraId="663FBC8B" w14:textId="58EA20BB" w:rsidR="00AD79CB" w:rsidRDefault="00AD79CB" w:rsidP="00AD79CB">
      <w:pPr>
        <w:rPr>
          <w:rFonts w:ascii="Aptos" w:hAnsi="Aptos"/>
          <w:sz w:val="24"/>
          <w:szCs w:val="24"/>
        </w:rPr>
      </w:pPr>
      <w:r>
        <w:rPr>
          <w:rFonts w:ascii="Aptos" w:hAnsi="Aptos"/>
          <w:sz w:val="24"/>
          <w:szCs w:val="24"/>
        </w:rPr>
        <w:t>The college will ensure:</w:t>
      </w:r>
    </w:p>
    <w:p w14:paraId="16BE1C01" w14:textId="04B6F453" w:rsidR="00AD79CB" w:rsidRPr="00DF7D54" w:rsidRDefault="4FA098EB" w:rsidP="001266D5">
      <w:pPr>
        <w:pStyle w:val="ListParagraph"/>
        <w:numPr>
          <w:ilvl w:val="0"/>
          <w:numId w:val="9"/>
        </w:numPr>
      </w:pPr>
      <w:r w:rsidRPr="4FA098EB">
        <w:rPr>
          <w:rFonts w:ascii="Aptos" w:hAnsi="Aptos"/>
          <w:sz w:val="24"/>
          <w:szCs w:val="24"/>
        </w:rPr>
        <w:t>Students who have experienced child-on-child abuse, whether recently or in the past, can speak to any member of staff for support.</w:t>
      </w:r>
      <w:r w:rsidRPr="4FA098EB">
        <w:rPr>
          <w:rFonts w:ascii="Aptos" w:eastAsia="Aptos" w:hAnsi="Aptos" w:cs="Aptos"/>
          <w:sz w:val="24"/>
          <w:szCs w:val="24"/>
        </w:rPr>
        <w:t xml:space="preserve"> Alternatively, they can choose to report concerns anonymously through the safeguarding portal.</w:t>
      </w:r>
    </w:p>
    <w:p w14:paraId="7C66BBF5" w14:textId="4BAD3093" w:rsidR="00DF7D54" w:rsidRDefault="4FA098EB" w:rsidP="001266D5">
      <w:pPr>
        <w:pStyle w:val="ListParagraph"/>
        <w:numPr>
          <w:ilvl w:val="0"/>
          <w:numId w:val="9"/>
        </w:numPr>
        <w:rPr>
          <w:rFonts w:ascii="Aptos" w:hAnsi="Aptos"/>
          <w:sz w:val="24"/>
          <w:szCs w:val="24"/>
        </w:rPr>
      </w:pPr>
      <w:r w:rsidRPr="4FA098EB">
        <w:rPr>
          <w:rFonts w:ascii="Aptos" w:hAnsi="Aptos"/>
          <w:sz w:val="24"/>
          <w:szCs w:val="24"/>
        </w:rPr>
        <w:t xml:space="preserve">Reporting systems are well promoted as part of the student induction, and throughout the academic year. </w:t>
      </w:r>
    </w:p>
    <w:p w14:paraId="03DC42C9" w14:textId="3C474F45" w:rsidR="00DF7D54" w:rsidRDefault="00DF7D54" w:rsidP="001266D5">
      <w:pPr>
        <w:pStyle w:val="ListParagraph"/>
        <w:numPr>
          <w:ilvl w:val="0"/>
          <w:numId w:val="9"/>
        </w:numPr>
        <w:rPr>
          <w:rFonts w:ascii="Aptos" w:hAnsi="Aptos"/>
          <w:sz w:val="24"/>
          <w:szCs w:val="24"/>
        </w:rPr>
      </w:pPr>
      <w:r w:rsidRPr="31A0A19F">
        <w:rPr>
          <w:rFonts w:ascii="Aptos" w:hAnsi="Aptos"/>
          <w:sz w:val="24"/>
          <w:szCs w:val="24"/>
        </w:rPr>
        <w:t xml:space="preserve">All staff </w:t>
      </w:r>
      <w:r w:rsidR="08AE61AC" w:rsidRPr="31A0A19F">
        <w:rPr>
          <w:rFonts w:ascii="Aptos" w:hAnsi="Aptos"/>
          <w:sz w:val="24"/>
          <w:szCs w:val="24"/>
        </w:rPr>
        <w:t>have a sound understanding of</w:t>
      </w:r>
      <w:r w:rsidRPr="31A0A19F">
        <w:rPr>
          <w:rFonts w:ascii="Aptos" w:hAnsi="Aptos"/>
          <w:sz w:val="24"/>
          <w:szCs w:val="24"/>
        </w:rPr>
        <w:t xml:space="preserve"> child-on-child abuse</w:t>
      </w:r>
    </w:p>
    <w:p w14:paraId="20020DB7" w14:textId="04573E06" w:rsidR="00DF7D54" w:rsidRDefault="00DF7D54" w:rsidP="001266D5">
      <w:pPr>
        <w:pStyle w:val="ListParagraph"/>
        <w:numPr>
          <w:ilvl w:val="0"/>
          <w:numId w:val="9"/>
        </w:numPr>
        <w:rPr>
          <w:rFonts w:ascii="Aptos" w:hAnsi="Aptos"/>
          <w:sz w:val="24"/>
          <w:szCs w:val="24"/>
        </w:rPr>
      </w:pPr>
      <w:r>
        <w:rPr>
          <w:rFonts w:ascii="Aptos" w:hAnsi="Aptos"/>
          <w:sz w:val="24"/>
          <w:szCs w:val="24"/>
        </w:rPr>
        <w:t>The subject is embedded into curriculum topics so that students are clear about acceptable and unacceptable behaviours.</w:t>
      </w:r>
    </w:p>
    <w:p w14:paraId="06268C50" w14:textId="7AF23E0F" w:rsidR="00DF7D54" w:rsidRDefault="00DF7D54" w:rsidP="001266D5">
      <w:pPr>
        <w:pStyle w:val="ListParagraph"/>
        <w:numPr>
          <w:ilvl w:val="0"/>
          <w:numId w:val="9"/>
        </w:numPr>
        <w:rPr>
          <w:rFonts w:ascii="Aptos" w:hAnsi="Aptos"/>
          <w:sz w:val="24"/>
          <w:szCs w:val="24"/>
        </w:rPr>
      </w:pPr>
      <w:r>
        <w:rPr>
          <w:rFonts w:ascii="Aptos" w:hAnsi="Aptos"/>
          <w:sz w:val="24"/>
          <w:szCs w:val="24"/>
        </w:rPr>
        <w:t>Students feel comfortable to ask for help</w:t>
      </w:r>
    </w:p>
    <w:p w14:paraId="7C52685C" w14:textId="337AF88B" w:rsidR="00DF7D54" w:rsidRDefault="00DF7D54" w:rsidP="001266D5">
      <w:pPr>
        <w:pStyle w:val="ListParagraph"/>
        <w:numPr>
          <w:ilvl w:val="0"/>
          <w:numId w:val="9"/>
        </w:numPr>
        <w:rPr>
          <w:rFonts w:ascii="Aptos" w:hAnsi="Aptos"/>
          <w:sz w:val="24"/>
          <w:szCs w:val="24"/>
        </w:rPr>
      </w:pPr>
      <w:r>
        <w:rPr>
          <w:rFonts w:ascii="Aptos" w:hAnsi="Aptos"/>
          <w:sz w:val="24"/>
          <w:szCs w:val="24"/>
        </w:rPr>
        <w:t xml:space="preserve">Students are supported </w:t>
      </w:r>
    </w:p>
    <w:p w14:paraId="30FFD7BD" w14:textId="3A4629C8" w:rsidR="00DF7D54" w:rsidRDefault="519A514B" w:rsidP="001266D5">
      <w:pPr>
        <w:pStyle w:val="ListParagraph"/>
        <w:numPr>
          <w:ilvl w:val="0"/>
          <w:numId w:val="9"/>
        </w:numPr>
        <w:rPr>
          <w:rFonts w:ascii="Aptos" w:hAnsi="Aptos"/>
          <w:sz w:val="24"/>
          <w:szCs w:val="24"/>
        </w:rPr>
      </w:pPr>
      <w:r w:rsidRPr="519A514B">
        <w:rPr>
          <w:rFonts w:ascii="Aptos" w:hAnsi="Aptos"/>
          <w:sz w:val="24"/>
          <w:szCs w:val="24"/>
        </w:rPr>
        <w:t>Staff will be supported by the DSL to consider any intra-familial harms and any necessary support there may be for siblings following incidents.</w:t>
      </w:r>
    </w:p>
    <w:p w14:paraId="6C7A0E9B" w14:textId="1ABEB60F" w:rsidR="519A514B" w:rsidRDefault="519A514B" w:rsidP="519A514B">
      <w:pPr>
        <w:rPr>
          <w:rFonts w:ascii="Aptos" w:hAnsi="Aptos"/>
          <w:b/>
          <w:bCs/>
          <w:sz w:val="28"/>
          <w:szCs w:val="28"/>
        </w:rPr>
      </w:pPr>
    </w:p>
    <w:p w14:paraId="46AC2E5D" w14:textId="567B9115" w:rsidR="00DF7D54" w:rsidRPr="00DF7D54" w:rsidRDefault="00DF7D54" w:rsidP="00DF7D54">
      <w:pPr>
        <w:rPr>
          <w:rFonts w:ascii="Aptos" w:hAnsi="Aptos"/>
          <w:b/>
          <w:bCs/>
          <w:sz w:val="28"/>
          <w:szCs w:val="28"/>
        </w:rPr>
      </w:pPr>
      <w:r w:rsidRPr="00DF7D54">
        <w:rPr>
          <w:rFonts w:ascii="Aptos" w:hAnsi="Aptos"/>
          <w:b/>
          <w:bCs/>
          <w:sz w:val="28"/>
          <w:szCs w:val="28"/>
        </w:rPr>
        <w:t>Children who are lesbian, gay, bi or gender questioning (LGBT+)</w:t>
      </w:r>
    </w:p>
    <w:p w14:paraId="75AEBD6A" w14:textId="3EC8763D" w:rsidR="00DF7D54" w:rsidRDefault="00DF7D54" w:rsidP="00DF7D54">
      <w:pPr>
        <w:rPr>
          <w:rFonts w:ascii="Aptos" w:hAnsi="Aptos"/>
          <w:sz w:val="24"/>
          <w:szCs w:val="24"/>
        </w:rPr>
      </w:pPr>
      <w:r>
        <w:rPr>
          <w:rFonts w:ascii="Aptos" w:hAnsi="Aptos"/>
          <w:sz w:val="24"/>
          <w:szCs w:val="24"/>
        </w:rPr>
        <w:t>Risks can be compounded where LGBT+ children and adults lack a trusted adult with whom they can be open. Children who are perceived by others to be LGBT+, whether they are or not can be just as vulnerable as children who identify as LGBT+</w:t>
      </w:r>
    </w:p>
    <w:p w14:paraId="0A1E563B" w14:textId="4D4FEF6C" w:rsidR="00DF7D54" w:rsidRDefault="00DF7D54" w:rsidP="00DF7D54">
      <w:pPr>
        <w:rPr>
          <w:rFonts w:ascii="Aptos" w:hAnsi="Aptos"/>
          <w:sz w:val="24"/>
          <w:szCs w:val="24"/>
        </w:rPr>
      </w:pPr>
      <w:r>
        <w:rPr>
          <w:rFonts w:ascii="Aptos" w:hAnsi="Aptos"/>
          <w:sz w:val="24"/>
          <w:szCs w:val="24"/>
        </w:rPr>
        <w:t>College staff will ensure:</w:t>
      </w:r>
    </w:p>
    <w:p w14:paraId="4A16AE5F" w14:textId="13C2F65D" w:rsidR="00DF7D54" w:rsidRDefault="00DF7D54" w:rsidP="001266D5">
      <w:pPr>
        <w:pStyle w:val="ListParagraph"/>
        <w:numPr>
          <w:ilvl w:val="0"/>
          <w:numId w:val="10"/>
        </w:numPr>
        <w:rPr>
          <w:rFonts w:ascii="Aptos" w:hAnsi="Aptos"/>
          <w:sz w:val="24"/>
          <w:szCs w:val="24"/>
        </w:rPr>
      </w:pPr>
      <w:r>
        <w:rPr>
          <w:rFonts w:ascii="Aptos" w:hAnsi="Aptos"/>
          <w:sz w:val="24"/>
          <w:szCs w:val="24"/>
        </w:rPr>
        <w:t>All students who identify as LGBT+ have a safe space</w:t>
      </w:r>
    </w:p>
    <w:p w14:paraId="664831C4" w14:textId="32E9A15F" w:rsidR="00DF7D54" w:rsidRDefault="60C1E0B7" w:rsidP="001266D5">
      <w:pPr>
        <w:pStyle w:val="ListParagraph"/>
        <w:numPr>
          <w:ilvl w:val="0"/>
          <w:numId w:val="10"/>
        </w:numPr>
        <w:rPr>
          <w:rFonts w:ascii="Aptos" w:hAnsi="Aptos"/>
          <w:sz w:val="24"/>
          <w:szCs w:val="24"/>
        </w:rPr>
      </w:pPr>
      <w:r w:rsidRPr="60C1E0B7">
        <w:rPr>
          <w:rFonts w:ascii="Aptos" w:hAnsi="Aptos"/>
          <w:sz w:val="24"/>
          <w:szCs w:val="24"/>
        </w:rPr>
        <w:t>All students who self-identify as non cis gender will have a named member of staff that they can approach to speak out or share their concerns</w:t>
      </w:r>
    </w:p>
    <w:p w14:paraId="1E4AF2C4" w14:textId="499E8451" w:rsidR="00926AAE" w:rsidRPr="00DF7D54" w:rsidRDefault="00926AAE" w:rsidP="001266D5">
      <w:pPr>
        <w:pStyle w:val="ListParagraph"/>
        <w:numPr>
          <w:ilvl w:val="0"/>
          <w:numId w:val="10"/>
        </w:numPr>
        <w:rPr>
          <w:rFonts w:ascii="Aptos" w:hAnsi="Aptos"/>
          <w:sz w:val="24"/>
          <w:szCs w:val="24"/>
        </w:rPr>
      </w:pPr>
      <w:r>
        <w:rPr>
          <w:rFonts w:ascii="Aptos" w:hAnsi="Aptos"/>
          <w:sz w:val="24"/>
          <w:szCs w:val="24"/>
        </w:rPr>
        <w:t xml:space="preserve">This is in addition to the normal wellbeing and safeguarding facilities available to all students. </w:t>
      </w:r>
    </w:p>
    <w:p w14:paraId="41AFCE11" w14:textId="77777777" w:rsidR="00DF7D54" w:rsidRPr="00DF7D54" w:rsidRDefault="00DF7D54" w:rsidP="00DF7D54">
      <w:pPr>
        <w:rPr>
          <w:rFonts w:ascii="Aptos" w:hAnsi="Aptos"/>
          <w:sz w:val="24"/>
          <w:szCs w:val="24"/>
        </w:rPr>
      </w:pPr>
    </w:p>
    <w:p w14:paraId="1C273A0B" w14:textId="2DA5C013" w:rsidR="4FA098EB" w:rsidRDefault="4FA098EB" w:rsidP="31A0A19F">
      <w:pPr>
        <w:rPr>
          <w:rFonts w:ascii="Aptos" w:hAnsi="Aptos"/>
          <w:b/>
          <w:bCs/>
          <w:sz w:val="28"/>
          <w:szCs w:val="28"/>
        </w:rPr>
      </w:pPr>
    </w:p>
    <w:p w14:paraId="1072E13F" w14:textId="0DBBAA95" w:rsidR="4FA098EB" w:rsidRDefault="4FA098EB" w:rsidP="4FA098EB">
      <w:pPr>
        <w:rPr>
          <w:rFonts w:ascii="Aptos" w:hAnsi="Aptos"/>
          <w:b/>
          <w:bCs/>
          <w:sz w:val="28"/>
          <w:szCs w:val="28"/>
        </w:rPr>
      </w:pPr>
    </w:p>
    <w:p w14:paraId="594E224C" w14:textId="58639836" w:rsidR="0067560D" w:rsidRPr="0067560D" w:rsidRDefault="0067560D" w:rsidP="005B1798">
      <w:pPr>
        <w:rPr>
          <w:rFonts w:ascii="Aptos" w:hAnsi="Aptos"/>
          <w:b/>
          <w:bCs/>
          <w:sz w:val="28"/>
          <w:szCs w:val="28"/>
        </w:rPr>
      </w:pPr>
      <w:r w:rsidRPr="0067560D">
        <w:rPr>
          <w:rFonts w:ascii="Aptos" w:hAnsi="Aptos"/>
          <w:b/>
          <w:bCs/>
          <w:sz w:val="28"/>
          <w:szCs w:val="28"/>
        </w:rPr>
        <w:t>Staff allegations</w:t>
      </w:r>
    </w:p>
    <w:p w14:paraId="5239D2AD" w14:textId="277E6EF6" w:rsidR="0067560D" w:rsidRPr="0099376E" w:rsidRDefault="2B1D6B1A" w:rsidP="2B1D6B1A">
      <w:pPr>
        <w:jc w:val="center"/>
        <w:rPr>
          <w:rFonts w:ascii="Aptos" w:eastAsia="Aptos" w:hAnsi="Aptos" w:cs="Aptos"/>
          <w:b/>
          <w:bCs/>
          <w:sz w:val="24"/>
          <w:szCs w:val="24"/>
        </w:rPr>
      </w:pPr>
      <w:r w:rsidRPr="2B1D6B1A">
        <w:rPr>
          <w:rFonts w:ascii="Aptos" w:eastAsia="Aptos" w:hAnsi="Aptos" w:cs="Aptos"/>
          <w:b/>
          <w:bCs/>
          <w:sz w:val="24"/>
          <w:szCs w:val="24"/>
        </w:rPr>
        <w:t>If a staff member is subject to an allegation of abuse against a person who attends our college, suspension pending investigation will be the first action.</w:t>
      </w:r>
    </w:p>
    <w:p w14:paraId="57E5CDA7" w14:textId="0B3006BF" w:rsidR="00EB481D" w:rsidRPr="0099376E" w:rsidRDefault="60C1E0B7" w:rsidP="005B1798">
      <w:pPr>
        <w:rPr>
          <w:rFonts w:ascii="Aptos" w:hAnsi="Aptos"/>
          <w:sz w:val="24"/>
          <w:szCs w:val="24"/>
        </w:rPr>
      </w:pPr>
      <w:r w:rsidRPr="60C1E0B7">
        <w:rPr>
          <w:rFonts w:ascii="Aptos" w:hAnsi="Aptos"/>
          <w:sz w:val="24"/>
          <w:szCs w:val="24"/>
        </w:rPr>
        <w:t>All decisions should be clearly documented with advice sought from the Local Authority Safeguarding Team/LADO, College Directors and DSL as appropriate to the level of allegation, prior to informing the team member of any details of the allegation.</w:t>
      </w:r>
    </w:p>
    <w:p w14:paraId="3155DBD1" w14:textId="3ECE7A89" w:rsidR="00EB481D" w:rsidRDefault="60C1E0B7" w:rsidP="005B1798">
      <w:pPr>
        <w:rPr>
          <w:rFonts w:ascii="Aptos" w:hAnsi="Aptos"/>
          <w:sz w:val="24"/>
          <w:szCs w:val="24"/>
        </w:rPr>
      </w:pPr>
      <w:r w:rsidRPr="60C1E0B7">
        <w:rPr>
          <w:rFonts w:ascii="Aptos" w:hAnsi="Aptos"/>
          <w:sz w:val="24"/>
          <w:szCs w:val="24"/>
        </w:rPr>
        <w:t>An early recommendation from either the Local Authority/Designated Officer for the local authority (LADO) or from a joint strategy discussion should determine whether and when the colleague who is the subject of the allegation should be informed of the allegation and whether they should be moved to other work or remain suspended whilst the allegation is dealt with.</w:t>
      </w:r>
    </w:p>
    <w:p w14:paraId="22AB26E8" w14:textId="77289049" w:rsidR="60C1E0B7" w:rsidRDefault="60C1E0B7" w:rsidP="60C1E0B7">
      <w:pPr>
        <w:rPr>
          <w:rFonts w:ascii="Aptos" w:hAnsi="Aptos"/>
          <w:b/>
          <w:bCs/>
          <w:sz w:val="28"/>
          <w:szCs w:val="28"/>
        </w:rPr>
      </w:pPr>
    </w:p>
    <w:p w14:paraId="528FE195" w14:textId="1C0EEFDE" w:rsidR="00903FFE" w:rsidRDefault="00903FFE" w:rsidP="00903FFE">
      <w:pPr>
        <w:rPr>
          <w:rFonts w:ascii="Aptos" w:hAnsi="Aptos"/>
          <w:sz w:val="24"/>
          <w:szCs w:val="24"/>
        </w:rPr>
      </w:pPr>
      <w:r w:rsidRPr="0099376E">
        <w:rPr>
          <w:rFonts w:ascii="Aptos" w:hAnsi="Aptos"/>
          <w:b/>
          <w:bCs/>
          <w:sz w:val="28"/>
          <w:szCs w:val="28"/>
        </w:rPr>
        <w:t>Whistleblowing</w:t>
      </w:r>
      <w:r w:rsidRPr="00A2535D">
        <w:rPr>
          <w:rFonts w:ascii="Aptos" w:hAnsi="Aptos"/>
          <w:sz w:val="24"/>
          <w:szCs w:val="24"/>
        </w:rPr>
        <w:t xml:space="preserve"> </w:t>
      </w:r>
    </w:p>
    <w:p w14:paraId="4E18E70E" w14:textId="32AFFE3B" w:rsidR="00903FFE" w:rsidRPr="00A2535D" w:rsidRDefault="60C1E0B7" w:rsidP="00903FFE">
      <w:pPr>
        <w:rPr>
          <w:rFonts w:ascii="Aptos" w:hAnsi="Aptos"/>
          <w:sz w:val="24"/>
          <w:szCs w:val="24"/>
        </w:rPr>
      </w:pPr>
      <w:r w:rsidRPr="60C1E0B7">
        <w:rPr>
          <w:rFonts w:ascii="Aptos" w:hAnsi="Aptos"/>
          <w:sz w:val="24"/>
          <w:szCs w:val="24"/>
        </w:rPr>
        <w:t xml:space="preserve">It is the responsibility of all colleagues to advise their line manager of any concerns they have about the safety and wellbeing of students. If staff do not feel their concerns are being taken seriously or sufficiently responded to within the college colleagues can report safeguarding concerns directly to the local authority/Adult safeguarding board and must do so if they feel it is necessary. </w:t>
      </w:r>
    </w:p>
    <w:p w14:paraId="67F6602B" w14:textId="20EDC17A" w:rsidR="60C1E0B7" w:rsidRDefault="60C1E0B7" w:rsidP="60C1E0B7">
      <w:pPr>
        <w:rPr>
          <w:rFonts w:ascii="Aptos" w:hAnsi="Aptos"/>
          <w:sz w:val="24"/>
          <w:szCs w:val="24"/>
        </w:rPr>
      </w:pPr>
      <w:r w:rsidRPr="60C1E0B7">
        <w:rPr>
          <w:rFonts w:ascii="Aptos" w:hAnsi="Aptos"/>
          <w:sz w:val="24"/>
          <w:szCs w:val="24"/>
        </w:rPr>
        <w:t>It is the responsibility of the DSL to notify the Local Authority Designated Officer if a colleague is dismissed on safeguarding grounds. The responsibility to notify also applies if someone resigns or retires at the time of a safeguarding concern when there is sufficient evidence to dismiss them or they resign to avoid a disciplinary.</w:t>
      </w:r>
    </w:p>
    <w:p w14:paraId="5BFD386C" w14:textId="63751FA3" w:rsidR="60C1E0B7" w:rsidRDefault="60C1E0B7" w:rsidP="60C1E0B7">
      <w:pPr>
        <w:rPr>
          <w:rFonts w:ascii="Aptos" w:hAnsi="Aptos"/>
          <w:sz w:val="24"/>
          <w:szCs w:val="24"/>
        </w:rPr>
      </w:pPr>
      <w:r w:rsidRPr="60C1E0B7">
        <w:rPr>
          <w:rFonts w:ascii="Aptos" w:hAnsi="Aptos"/>
          <w:sz w:val="24"/>
          <w:szCs w:val="24"/>
        </w:rPr>
        <w:t>The DSL has a responsibility to report to the relevant Local Authority Designated Officer, any substantial allegation of misconduct by a practitioner, which, if proven, would call into question their fitness to practice.</w:t>
      </w:r>
    </w:p>
    <w:p w14:paraId="5FD14971" w14:textId="1EBBAE9E" w:rsidR="60C1E0B7" w:rsidRDefault="60C1E0B7" w:rsidP="60C1E0B7">
      <w:pPr>
        <w:rPr>
          <w:rFonts w:ascii="Aptos" w:hAnsi="Aptos"/>
          <w:sz w:val="24"/>
          <w:szCs w:val="24"/>
        </w:rPr>
      </w:pPr>
      <w:r w:rsidRPr="31A0A19F">
        <w:rPr>
          <w:rFonts w:ascii="Aptos" w:hAnsi="Aptos"/>
          <w:sz w:val="24"/>
          <w:szCs w:val="24"/>
        </w:rPr>
        <w:t>Employers are required to make referrals to the DBS about individuals they believe to pose a risk of harm to vulnerable groups. Staff should follow whistleblowing procedures and raise concerns with the DSL or D</w:t>
      </w:r>
      <w:r w:rsidR="5FBA57FA" w:rsidRPr="31A0A19F">
        <w:rPr>
          <w:rFonts w:ascii="Aptos" w:hAnsi="Aptos"/>
          <w:sz w:val="24"/>
          <w:szCs w:val="24"/>
        </w:rPr>
        <w:t>irector</w:t>
      </w:r>
      <w:r w:rsidRPr="31A0A19F">
        <w:rPr>
          <w:rFonts w:ascii="Aptos" w:hAnsi="Aptos"/>
          <w:sz w:val="24"/>
          <w:szCs w:val="24"/>
        </w:rPr>
        <w:t xml:space="preserve"> as appropriate.</w:t>
      </w:r>
    </w:p>
    <w:p w14:paraId="2C64ED70" w14:textId="5A0BF1E3" w:rsidR="00903FFE" w:rsidRPr="00A2535D" w:rsidRDefault="60C1E0B7" w:rsidP="00903FFE">
      <w:pPr>
        <w:rPr>
          <w:rFonts w:ascii="Aptos" w:hAnsi="Aptos"/>
          <w:sz w:val="24"/>
          <w:szCs w:val="24"/>
        </w:rPr>
      </w:pPr>
      <w:r w:rsidRPr="60C1E0B7">
        <w:rPr>
          <w:rFonts w:ascii="Aptos" w:hAnsi="Aptos"/>
          <w:sz w:val="24"/>
          <w:szCs w:val="24"/>
        </w:rPr>
        <w:t>In matters of safeguarding, it should never be assumed that someone else will pass on information which may be critical to the safety and wellbeing of the student, the individual who receives a disclosure or notices a concern must report it appropriately and not assume a colleague will do this for them.</w:t>
      </w:r>
    </w:p>
    <w:p w14:paraId="0CE7431D" w14:textId="77777777" w:rsidR="00903FFE" w:rsidRDefault="00903FFE" w:rsidP="00903FFE">
      <w:pPr>
        <w:rPr>
          <w:rFonts w:ascii="Aptos" w:hAnsi="Aptos"/>
          <w:b/>
          <w:bCs/>
          <w:sz w:val="28"/>
          <w:szCs w:val="28"/>
        </w:rPr>
      </w:pPr>
    </w:p>
    <w:p w14:paraId="113D9B3C" w14:textId="65EDEF56" w:rsidR="31A0A19F" w:rsidRDefault="31A0A19F" w:rsidP="31A0A19F">
      <w:pPr>
        <w:rPr>
          <w:rFonts w:ascii="Aptos" w:hAnsi="Aptos"/>
          <w:b/>
          <w:bCs/>
          <w:sz w:val="28"/>
          <w:szCs w:val="28"/>
        </w:rPr>
      </w:pPr>
    </w:p>
    <w:p w14:paraId="36F5A400" w14:textId="3867D7C9" w:rsidR="00903FFE" w:rsidRDefault="519A514B" w:rsidP="519A514B">
      <w:pPr>
        <w:rPr>
          <w:rFonts w:ascii="Aptos" w:hAnsi="Aptos"/>
          <w:b/>
          <w:bCs/>
          <w:sz w:val="28"/>
          <w:szCs w:val="28"/>
        </w:rPr>
      </w:pPr>
      <w:r w:rsidRPr="519A514B">
        <w:rPr>
          <w:rFonts w:ascii="Aptos" w:hAnsi="Aptos"/>
          <w:b/>
          <w:bCs/>
          <w:sz w:val="28"/>
          <w:szCs w:val="28"/>
        </w:rPr>
        <w:t>Recruitment</w:t>
      </w:r>
    </w:p>
    <w:p w14:paraId="08A16454" w14:textId="77777777" w:rsidR="00903FFE" w:rsidRDefault="00903FFE" w:rsidP="00903FFE">
      <w:pPr>
        <w:rPr>
          <w:rFonts w:ascii="Aptos" w:hAnsi="Aptos"/>
          <w:sz w:val="24"/>
          <w:szCs w:val="24"/>
        </w:rPr>
      </w:pPr>
      <w:r>
        <w:rPr>
          <w:rFonts w:ascii="Aptos" w:hAnsi="Aptos"/>
          <w:sz w:val="24"/>
          <w:szCs w:val="24"/>
        </w:rPr>
        <w:t>The DSL, under the governance of the Directors will ensure.</w:t>
      </w:r>
    </w:p>
    <w:p w14:paraId="32929334" w14:textId="303A2F7B" w:rsidR="00903FFE" w:rsidRPr="000A4603" w:rsidRDefault="00903FFE" w:rsidP="00903FFE">
      <w:pPr>
        <w:rPr>
          <w:rFonts w:ascii="Aptos" w:hAnsi="Aptos"/>
          <w:sz w:val="24"/>
          <w:szCs w:val="24"/>
        </w:rPr>
      </w:pPr>
      <w:r w:rsidRPr="31A0A19F">
        <w:rPr>
          <w:rFonts w:ascii="Aptos" w:hAnsi="Aptos"/>
          <w:sz w:val="24"/>
          <w:szCs w:val="24"/>
        </w:rPr>
        <w:t>Staff are recruited in line with the Safer Recruitment guidelines and that all mandated policies are read and followed by all colleagues, including volunteers prior to</w:t>
      </w:r>
      <w:r w:rsidR="19A6FEEC" w:rsidRPr="31A0A19F">
        <w:rPr>
          <w:rFonts w:ascii="Aptos" w:hAnsi="Aptos"/>
          <w:sz w:val="24"/>
          <w:szCs w:val="24"/>
        </w:rPr>
        <w:t xml:space="preserve"> them being</w:t>
      </w:r>
      <w:r w:rsidRPr="31A0A19F">
        <w:rPr>
          <w:rFonts w:ascii="Aptos" w:hAnsi="Aptos"/>
          <w:sz w:val="24"/>
          <w:szCs w:val="24"/>
        </w:rPr>
        <w:t xml:space="preserve"> issu</w:t>
      </w:r>
      <w:r w:rsidR="6C015F0F" w:rsidRPr="31A0A19F">
        <w:rPr>
          <w:rFonts w:ascii="Aptos" w:hAnsi="Aptos"/>
          <w:sz w:val="24"/>
          <w:szCs w:val="24"/>
        </w:rPr>
        <w:t>ed</w:t>
      </w:r>
      <w:r w:rsidRPr="31A0A19F">
        <w:rPr>
          <w:rFonts w:ascii="Aptos" w:hAnsi="Aptos"/>
          <w:sz w:val="24"/>
          <w:szCs w:val="24"/>
        </w:rPr>
        <w:t xml:space="preserve"> a formal contract and start date. </w:t>
      </w:r>
    </w:p>
    <w:p w14:paraId="3C25FD92" w14:textId="77777777" w:rsidR="00903FFE" w:rsidRPr="000A4603" w:rsidRDefault="00903FFE" w:rsidP="00903FFE">
      <w:pPr>
        <w:rPr>
          <w:rFonts w:ascii="Aptos" w:hAnsi="Aptos"/>
          <w:sz w:val="24"/>
          <w:szCs w:val="24"/>
        </w:rPr>
      </w:pPr>
      <w:r w:rsidRPr="000A4603">
        <w:rPr>
          <w:rFonts w:ascii="Aptos" w:hAnsi="Aptos"/>
          <w:sz w:val="24"/>
          <w:szCs w:val="24"/>
        </w:rPr>
        <w:t xml:space="preserve">All interview panels must contain one colleague with </w:t>
      </w:r>
      <w:r>
        <w:rPr>
          <w:rFonts w:ascii="Aptos" w:hAnsi="Aptos"/>
          <w:sz w:val="24"/>
          <w:szCs w:val="24"/>
        </w:rPr>
        <w:t xml:space="preserve">up-to-date </w:t>
      </w:r>
      <w:r w:rsidRPr="000A4603">
        <w:rPr>
          <w:rFonts w:ascii="Aptos" w:hAnsi="Aptos"/>
          <w:sz w:val="24"/>
          <w:szCs w:val="24"/>
        </w:rPr>
        <w:t>safer recruitment training</w:t>
      </w:r>
      <w:r>
        <w:rPr>
          <w:rFonts w:ascii="Aptos" w:hAnsi="Aptos"/>
          <w:sz w:val="24"/>
          <w:szCs w:val="24"/>
        </w:rPr>
        <w:t xml:space="preserve"> who will lead on statutory responsibilities to check all recruits, including volunteers, taking proportionate decisions to ask for any checks beyond the minimum requirement.</w:t>
      </w:r>
    </w:p>
    <w:p w14:paraId="187D8F0D" w14:textId="77777777" w:rsidR="00903FFE" w:rsidRPr="000A4603" w:rsidRDefault="60C1E0B7" w:rsidP="00903FFE">
      <w:pPr>
        <w:rPr>
          <w:rFonts w:ascii="Aptos" w:hAnsi="Aptos"/>
          <w:sz w:val="24"/>
          <w:szCs w:val="24"/>
        </w:rPr>
      </w:pPr>
      <w:r w:rsidRPr="60C1E0B7">
        <w:rPr>
          <w:rFonts w:ascii="Aptos" w:hAnsi="Aptos"/>
          <w:sz w:val="24"/>
          <w:szCs w:val="24"/>
        </w:rPr>
        <w:t xml:space="preserve">Agency colleagues’ references and Disclosure and Barring Service and Disclosure Scotland checks are the responsibility of the Agency who is their employer; but must be confirmed in writing to the DSL prior to any work being undertaken. </w:t>
      </w:r>
    </w:p>
    <w:p w14:paraId="32E74052" w14:textId="52F47214" w:rsidR="00903FFE" w:rsidRDefault="60C1E0B7" w:rsidP="60C1E0B7">
      <w:pPr>
        <w:rPr>
          <w:rFonts w:ascii="Aptos" w:hAnsi="Aptos"/>
          <w:sz w:val="24"/>
          <w:szCs w:val="24"/>
        </w:rPr>
      </w:pPr>
      <w:r w:rsidRPr="60C1E0B7">
        <w:rPr>
          <w:rFonts w:ascii="Aptos" w:hAnsi="Aptos"/>
          <w:sz w:val="24"/>
          <w:szCs w:val="24"/>
        </w:rPr>
        <w:t>Following the onboarding process, all staff undertake a safeguarding induction followed by annual update training at the beginning of each academic year, on the responsibilities for both child and adult safeguarding. Induction training will make staff aware of complementary policies and systems which support safeguarding this will include</w:t>
      </w:r>
    </w:p>
    <w:p w14:paraId="6C9B455B" w14:textId="458253DC" w:rsidR="00903FFE" w:rsidRDefault="60C1E0B7" w:rsidP="001266D5">
      <w:pPr>
        <w:pStyle w:val="ListParagraph"/>
        <w:numPr>
          <w:ilvl w:val="0"/>
          <w:numId w:val="7"/>
        </w:numPr>
        <w:rPr>
          <w:rFonts w:ascii="Aptos" w:hAnsi="Aptos"/>
          <w:sz w:val="24"/>
          <w:szCs w:val="24"/>
        </w:rPr>
      </w:pPr>
      <w:r w:rsidRPr="60C1E0B7">
        <w:rPr>
          <w:rFonts w:ascii="Aptos" w:hAnsi="Aptos"/>
          <w:sz w:val="24"/>
          <w:szCs w:val="24"/>
        </w:rPr>
        <w:t>The Code of Professional Conduct</w:t>
      </w:r>
    </w:p>
    <w:p w14:paraId="1BC09D69" w14:textId="77777777" w:rsidR="00903FFE" w:rsidRDefault="00903FFE" w:rsidP="001266D5">
      <w:pPr>
        <w:pStyle w:val="ListParagraph"/>
        <w:numPr>
          <w:ilvl w:val="0"/>
          <w:numId w:val="7"/>
        </w:numPr>
        <w:rPr>
          <w:rFonts w:ascii="Aptos" w:hAnsi="Aptos"/>
          <w:sz w:val="24"/>
          <w:szCs w:val="24"/>
        </w:rPr>
      </w:pPr>
      <w:r>
        <w:rPr>
          <w:rFonts w:ascii="Aptos" w:hAnsi="Aptos"/>
          <w:sz w:val="24"/>
          <w:szCs w:val="24"/>
        </w:rPr>
        <w:t>Student Harassment and Bullying Policy</w:t>
      </w:r>
    </w:p>
    <w:p w14:paraId="4763879B" w14:textId="77777777" w:rsidR="00903FFE" w:rsidRDefault="00903FFE" w:rsidP="001266D5">
      <w:pPr>
        <w:pStyle w:val="ListParagraph"/>
        <w:numPr>
          <w:ilvl w:val="0"/>
          <w:numId w:val="7"/>
        </w:numPr>
        <w:rPr>
          <w:rFonts w:ascii="Aptos" w:hAnsi="Aptos"/>
          <w:sz w:val="24"/>
          <w:szCs w:val="24"/>
        </w:rPr>
      </w:pPr>
      <w:r>
        <w:rPr>
          <w:rFonts w:ascii="Aptos" w:hAnsi="Aptos"/>
          <w:sz w:val="24"/>
          <w:szCs w:val="24"/>
        </w:rPr>
        <w:t xml:space="preserve">Safeguarding response to students with unexplained or persistent absences from education. </w:t>
      </w:r>
    </w:p>
    <w:p w14:paraId="50562391" w14:textId="77777777" w:rsidR="00903FFE" w:rsidRPr="00666022" w:rsidRDefault="60C1E0B7" w:rsidP="001266D5">
      <w:pPr>
        <w:pStyle w:val="ListParagraph"/>
        <w:numPr>
          <w:ilvl w:val="0"/>
          <w:numId w:val="7"/>
        </w:numPr>
        <w:rPr>
          <w:rFonts w:ascii="Aptos" w:hAnsi="Aptos"/>
          <w:sz w:val="24"/>
          <w:szCs w:val="24"/>
        </w:rPr>
      </w:pPr>
      <w:r w:rsidRPr="60C1E0B7">
        <w:rPr>
          <w:rFonts w:ascii="Aptos" w:hAnsi="Aptos"/>
          <w:sz w:val="24"/>
          <w:szCs w:val="24"/>
        </w:rPr>
        <w:t>An understanding of the expectations, roles and responsibilities in relation to filtering and monitoring.</w:t>
      </w:r>
    </w:p>
    <w:p w14:paraId="74C80AF2" w14:textId="3465E257" w:rsidR="00903FFE" w:rsidRPr="0099376E" w:rsidRDefault="60C1E0B7" w:rsidP="60C1E0B7">
      <w:pPr>
        <w:rPr>
          <w:rFonts w:ascii="Aptos" w:hAnsi="Aptos"/>
          <w:sz w:val="24"/>
          <w:szCs w:val="24"/>
        </w:rPr>
      </w:pPr>
      <w:r w:rsidRPr="60C1E0B7">
        <w:rPr>
          <w:rFonts w:ascii="Aptos" w:hAnsi="Aptos"/>
          <w:sz w:val="24"/>
          <w:szCs w:val="24"/>
        </w:rPr>
        <w:t>Staff induction, including agency staff and volunteers, will include an overview of safeguarding procedures specific to the college</w:t>
      </w:r>
    </w:p>
    <w:p w14:paraId="7F3D8770" w14:textId="6B4662CD" w:rsidR="00903FFE" w:rsidRPr="0099376E" w:rsidRDefault="60C1E0B7" w:rsidP="001266D5">
      <w:pPr>
        <w:pStyle w:val="ListParagraph"/>
        <w:numPr>
          <w:ilvl w:val="0"/>
          <w:numId w:val="6"/>
        </w:numPr>
        <w:rPr>
          <w:rFonts w:ascii="Aptos" w:hAnsi="Aptos"/>
          <w:sz w:val="24"/>
          <w:szCs w:val="24"/>
        </w:rPr>
      </w:pPr>
      <w:r w:rsidRPr="31A0A19F">
        <w:rPr>
          <w:rFonts w:ascii="Aptos" w:hAnsi="Aptos"/>
          <w:sz w:val="24"/>
          <w:szCs w:val="24"/>
        </w:rPr>
        <w:t>All staff and volunteers will engage in a thorough safeguarding induction on</w:t>
      </w:r>
      <w:r w:rsidR="670157CE" w:rsidRPr="31A0A19F">
        <w:rPr>
          <w:rFonts w:ascii="Aptos" w:hAnsi="Aptos"/>
          <w:sz w:val="24"/>
          <w:szCs w:val="24"/>
        </w:rPr>
        <w:t xml:space="preserve"> or prior to</w:t>
      </w:r>
      <w:r w:rsidRPr="31A0A19F">
        <w:rPr>
          <w:rFonts w:ascii="Aptos" w:hAnsi="Aptos"/>
          <w:sz w:val="24"/>
          <w:szCs w:val="24"/>
        </w:rPr>
        <w:t xml:space="preserve"> the first day of employment. </w:t>
      </w:r>
    </w:p>
    <w:p w14:paraId="59D9773B" w14:textId="0CF852C5" w:rsidR="00903FFE" w:rsidRPr="0099376E" w:rsidRDefault="60C1E0B7" w:rsidP="001266D5">
      <w:pPr>
        <w:pStyle w:val="ListParagraph"/>
        <w:numPr>
          <w:ilvl w:val="0"/>
          <w:numId w:val="6"/>
        </w:numPr>
        <w:rPr>
          <w:rFonts w:ascii="Aptos" w:hAnsi="Aptos"/>
          <w:sz w:val="24"/>
          <w:szCs w:val="24"/>
        </w:rPr>
      </w:pPr>
      <w:r w:rsidRPr="31A0A19F">
        <w:rPr>
          <w:rFonts w:ascii="Aptos" w:hAnsi="Aptos"/>
          <w:sz w:val="24"/>
          <w:szCs w:val="24"/>
        </w:rPr>
        <w:t xml:space="preserve">All staff will complete </w:t>
      </w:r>
      <w:r w:rsidR="0B97D557" w:rsidRPr="31A0A19F">
        <w:rPr>
          <w:rFonts w:ascii="Aptos" w:hAnsi="Aptos"/>
          <w:sz w:val="24"/>
          <w:szCs w:val="24"/>
        </w:rPr>
        <w:t xml:space="preserve">further </w:t>
      </w:r>
      <w:r w:rsidRPr="31A0A19F">
        <w:rPr>
          <w:rFonts w:ascii="Aptos" w:hAnsi="Aptos"/>
          <w:sz w:val="24"/>
          <w:szCs w:val="24"/>
        </w:rPr>
        <w:t>safeguarding</w:t>
      </w:r>
      <w:r w:rsidR="61CF2588" w:rsidRPr="31A0A19F">
        <w:rPr>
          <w:rFonts w:ascii="Aptos" w:hAnsi="Aptos"/>
          <w:sz w:val="24"/>
          <w:szCs w:val="24"/>
        </w:rPr>
        <w:t xml:space="preserve"> and </w:t>
      </w:r>
      <w:r w:rsidRPr="31A0A19F">
        <w:rPr>
          <w:rFonts w:ascii="Aptos" w:hAnsi="Aptos"/>
          <w:sz w:val="24"/>
          <w:szCs w:val="24"/>
        </w:rPr>
        <w:t xml:space="preserve">prevent training within their induction period. </w:t>
      </w:r>
    </w:p>
    <w:p w14:paraId="05646F2F" w14:textId="3E90F1DD" w:rsidR="00903FFE" w:rsidRPr="0099376E" w:rsidRDefault="60C1E0B7" w:rsidP="001266D5">
      <w:pPr>
        <w:pStyle w:val="ListParagraph"/>
        <w:numPr>
          <w:ilvl w:val="0"/>
          <w:numId w:val="6"/>
        </w:numPr>
        <w:rPr>
          <w:rFonts w:ascii="Aptos" w:hAnsi="Aptos"/>
          <w:sz w:val="24"/>
          <w:szCs w:val="24"/>
        </w:rPr>
      </w:pPr>
      <w:r w:rsidRPr="31A0A19F">
        <w:rPr>
          <w:rFonts w:ascii="Aptos" w:hAnsi="Aptos"/>
          <w:sz w:val="24"/>
          <w:szCs w:val="24"/>
        </w:rPr>
        <w:t>It is the responsibility of the line manager</w:t>
      </w:r>
      <w:r w:rsidR="2962F7BC" w:rsidRPr="31A0A19F">
        <w:rPr>
          <w:rFonts w:ascii="Aptos" w:hAnsi="Aptos"/>
          <w:sz w:val="24"/>
          <w:szCs w:val="24"/>
        </w:rPr>
        <w:t xml:space="preserve"> and DSL</w:t>
      </w:r>
      <w:r w:rsidRPr="31A0A19F">
        <w:rPr>
          <w:rFonts w:ascii="Aptos" w:hAnsi="Aptos"/>
          <w:sz w:val="24"/>
          <w:szCs w:val="24"/>
        </w:rPr>
        <w:t xml:space="preserve"> to ensure their staff comply with the induction, college policies and the annual safeguarding training plan.</w:t>
      </w:r>
    </w:p>
    <w:p w14:paraId="372740EA" w14:textId="4737C31C" w:rsidR="00903FFE" w:rsidRPr="0099376E" w:rsidRDefault="00903FFE" w:rsidP="60C1E0B7">
      <w:pPr>
        <w:rPr>
          <w:rFonts w:ascii="Aptos" w:hAnsi="Aptos"/>
          <w:sz w:val="24"/>
          <w:szCs w:val="24"/>
        </w:rPr>
      </w:pPr>
    </w:p>
    <w:p w14:paraId="20A334DB" w14:textId="77777777" w:rsidR="00903FFE" w:rsidRPr="0099376E" w:rsidRDefault="60C1E0B7" w:rsidP="60C1E0B7">
      <w:pPr>
        <w:rPr>
          <w:rFonts w:ascii="Aptos" w:hAnsi="Aptos"/>
          <w:b/>
          <w:bCs/>
          <w:sz w:val="28"/>
          <w:szCs w:val="28"/>
        </w:rPr>
      </w:pPr>
      <w:r w:rsidRPr="60C1E0B7">
        <w:rPr>
          <w:rFonts w:ascii="Aptos" w:hAnsi="Aptos"/>
          <w:b/>
          <w:bCs/>
          <w:sz w:val="28"/>
          <w:szCs w:val="28"/>
        </w:rPr>
        <w:t xml:space="preserve">Visitors </w:t>
      </w:r>
    </w:p>
    <w:p w14:paraId="0C608E01" w14:textId="6144C077" w:rsidR="00903FFE" w:rsidRPr="0099376E" w:rsidRDefault="60C1E0B7" w:rsidP="60C1E0B7">
      <w:pPr>
        <w:rPr>
          <w:rFonts w:ascii="Aptos" w:hAnsi="Aptos"/>
          <w:sz w:val="24"/>
          <w:szCs w:val="24"/>
        </w:rPr>
      </w:pPr>
      <w:r w:rsidRPr="31A0A19F">
        <w:rPr>
          <w:rFonts w:ascii="Aptos" w:hAnsi="Aptos"/>
          <w:sz w:val="24"/>
          <w:szCs w:val="24"/>
        </w:rPr>
        <w:lastRenderedPageBreak/>
        <w:t>All visitors must sign in, noting the date and time and stating the purpose of their visits.  All visitors must be appropriately supervised to safeguard students.</w:t>
      </w:r>
    </w:p>
    <w:p w14:paraId="1C0D87A1" w14:textId="44E2458F" w:rsidR="00903FFE" w:rsidRPr="0099376E" w:rsidRDefault="00903FFE" w:rsidP="60C1E0B7">
      <w:pPr>
        <w:rPr>
          <w:rFonts w:ascii="Aptos" w:hAnsi="Aptos"/>
          <w:sz w:val="24"/>
          <w:szCs w:val="24"/>
        </w:rPr>
      </w:pPr>
    </w:p>
    <w:p w14:paraId="06738D3A" w14:textId="10507BE2" w:rsidR="31A0A19F" w:rsidRDefault="31A0A19F" w:rsidP="31A0A19F">
      <w:pPr>
        <w:rPr>
          <w:rFonts w:ascii="Aptos" w:hAnsi="Aptos"/>
          <w:sz w:val="24"/>
          <w:szCs w:val="24"/>
        </w:rPr>
      </w:pPr>
    </w:p>
    <w:p w14:paraId="5FC568A7" w14:textId="324A1F7E" w:rsidR="00A62104" w:rsidRPr="0099376E" w:rsidRDefault="4FA098EB" w:rsidP="00A62104">
      <w:pPr>
        <w:rPr>
          <w:rFonts w:ascii="Aptos" w:hAnsi="Aptos"/>
          <w:b/>
          <w:bCs/>
          <w:sz w:val="28"/>
          <w:szCs w:val="28"/>
        </w:rPr>
      </w:pPr>
      <w:r w:rsidRPr="4FA098EB">
        <w:rPr>
          <w:rFonts w:ascii="Aptos" w:hAnsi="Aptos"/>
          <w:b/>
          <w:bCs/>
          <w:sz w:val="28"/>
          <w:szCs w:val="28"/>
        </w:rPr>
        <w:t xml:space="preserve">Audit and Governance </w:t>
      </w:r>
    </w:p>
    <w:p w14:paraId="4B704B01" w14:textId="521DEB26" w:rsidR="4FA098EB" w:rsidRDefault="4FA098EB" w:rsidP="4FA098EB">
      <w:pPr>
        <w:rPr>
          <w:rFonts w:ascii="Aptos" w:eastAsia="Aptos" w:hAnsi="Aptos" w:cs="Aptos"/>
          <w:sz w:val="24"/>
          <w:szCs w:val="24"/>
        </w:rPr>
      </w:pPr>
      <w:r w:rsidRPr="31A0A19F">
        <w:rPr>
          <w:rFonts w:ascii="Aptos" w:eastAsia="Aptos" w:hAnsi="Aptos" w:cs="Aptos"/>
          <w:sz w:val="24"/>
          <w:szCs w:val="24"/>
        </w:rPr>
        <w:t>A safeguarding audit will be conducted at least annually using tailored tools aligned to Beltane’s needs. Findings will be reviewed with Directors and shared at governance meetings, with action plans developed as necessary to support ongoing improvement.</w:t>
      </w:r>
    </w:p>
    <w:p w14:paraId="2FFCB1C3" w14:textId="63ACB773" w:rsidR="4FA098EB" w:rsidRDefault="4FA098EB" w:rsidP="4FA098EB">
      <w:pPr>
        <w:rPr>
          <w:rFonts w:ascii="Aptos" w:eastAsia="Aptos" w:hAnsi="Aptos" w:cs="Aptos"/>
          <w:sz w:val="24"/>
          <w:szCs w:val="24"/>
        </w:rPr>
      </w:pPr>
    </w:p>
    <w:p w14:paraId="6AA941E6" w14:textId="0B97DDDD" w:rsidR="7BFFDB39" w:rsidRPr="00AC6166" w:rsidRDefault="7BFFDB39" w:rsidP="1DF1AEB0">
      <w:pPr>
        <w:rPr>
          <w:rFonts w:ascii="Aptos" w:hAnsi="Aptos"/>
          <w:b/>
          <w:bCs/>
          <w:sz w:val="28"/>
          <w:szCs w:val="28"/>
        </w:rPr>
      </w:pPr>
      <w:r w:rsidRPr="00AC6166">
        <w:rPr>
          <w:rFonts w:ascii="Aptos" w:hAnsi="Aptos"/>
          <w:b/>
          <w:bCs/>
          <w:sz w:val="28"/>
          <w:szCs w:val="28"/>
        </w:rPr>
        <w:t xml:space="preserve">Definitions and Glossary </w:t>
      </w:r>
    </w:p>
    <w:p w14:paraId="76004102" w14:textId="39A60D70" w:rsidR="007C518E" w:rsidRPr="00AC6166" w:rsidRDefault="007C518E" w:rsidP="007C518E">
      <w:pPr>
        <w:rPr>
          <w:rFonts w:ascii="Aptos" w:hAnsi="Aptos"/>
          <w:i/>
          <w:iCs/>
          <w:sz w:val="24"/>
          <w:szCs w:val="24"/>
        </w:rPr>
      </w:pPr>
      <w:r w:rsidRPr="00AC6166">
        <w:rPr>
          <w:rFonts w:ascii="Aptos" w:hAnsi="Aptos"/>
          <w:b/>
          <w:bCs/>
          <w:sz w:val="24"/>
          <w:szCs w:val="24"/>
        </w:rPr>
        <w:t>*</w:t>
      </w:r>
      <w:r w:rsidRPr="00AC6166">
        <w:rPr>
          <w:rFonts w:ascii="Aptos" w:hAnsi="Aptos"/>
          <w:i/>
          <w:iCs/>
          <w:sz w:val="24"/>
          <w:szCs w:val="24"/>
        </w:rPr>
        <w:t xml:space="preserve"> NB: Non-recent abuse is defined as an allegation of neglect, physical, sexual or emotional abuse made by or on behalf of someone who is now 18 years or over, relating to an incident which took place when the alleged victim was under 18 years old.</w:t>
      </w:r>
    </w:p>
    <w:p w14:paraId="51B0D532" w14:textId="02CAD04F" w:rsidR="007C518E" w:rsidRPr="007C518E" w:rsidRDefault="007C518E" w:rsidP="007C518E">
      <w:pPr>
        <w:rPr>
          <w:b/>
          <w:bCs/>
          <w:sz w:val="24"/>
          <w:szCs w:val="24"/>
        </w:rPr>
      </w:pPr>
    </w:p>
    <w:p w14:paraId="105909DD" w14:textId="35E94961" w:rsidR="001E3F45" w:rsidRPr="00AC6166" w:rsidRDefault="001E3F45" w:rsidP="001E3F45">
      <w:pPr>
        <w:rPr>
          <w:rFonts w:ascii="Aptos" w:hAnsi="Aptos"/>
          <w:b/>
          <w:bCs/>
          <w:sz w:val="24"/>
          <w:szCs w:val="24"/>
        </w:rPr>
      </w:pPr>
      <w:r w:rsidRPr="00AC6166">
        <w:rPr>
          <w:rFonts w:ascii="Aptos" w:hAnsi="Aptos"/>
          <w:b/>
          <w:bCs/>
          <w:sz w:val="24"/>
          <w:szCs w:val="24"/>
        </w:rPr>
        <w:t xml:space="preserve">TYPES OF ABUSE </w:t>
      </w:r>
    </w:p>
    <w:p w14:paraId="42DC20BA" w14:textId="280A42F8" w:rsidR="001E3F45" w:rsidRPr="004923F4" w:rsidRDefault="001E3F45" w:rsidP="001E3F45">
      <w:pPr>
        <w:rPr>
          <w:rFonts w:ascii="Aptos" w:hAnsi="Aptos"/>
          <w:sz w:val="24"/>
          <w:szCs w:val="24"/>
        </w:rPr>
      </w:pPr>
      <w:r w:rsidRPr="31A0A19F">
        <w:rPr>
          <w:rFonts w:ascii="Aptos" w:hAnsi="Aptos"/>
          <w:sz w:val="24"/>
          <w:szCs w:val="24"/>
        </w:rPr>
        <w:t>Government guidance issued in the document ‘Care and Support Statutory Guidance (Issued under the Care Act 2014)’ - October 2016 sets out t</w:t>
      </w:r>
      <w:r w:rsidR="28214994" w:rsidRPr="31A0A19F">
        <w:rPr>
          <w:rFonts w:ascii="Aptos" w:hAnsi="Aptos"/>
          <w:sz w:val="24"/>
          <w:szCs w:val="24"/>
        </w:rPr>
        <w:t>he</w:t>
      </w:r>
      <w:r w:rsidRPr="31A0A19F">
        <w:rPr>
          <w:rFonts w:ascii="Aptos" w:hAnsi="Aptos"/>
          <w:sz w:val="24"/>
          <w:szCs w:val="24"/>
        </w:rPr>
        <w:t xml:space="preserve"> categories of abuse: </w:t>
      </w:r>
    </w:p>
    <w:p w14:paraId="11E05751" w14:textId="487238C6" w:rsidR="001E3F45" w:rsidRPr="004923F4" w:rsidRDefault="001E3F45" w:rsidP="001E3F45">
      <w:pPr>
        <w:rPr>
          <w:rFonts w:ascii="Aptos" w:hAnsi="Aptos"/>
          <w:sz w:val="24"/>
          <w:szCs w:val="24"/>
        </w:rPr>
      </w:pPr>
      <w:r w:rsidRPr="31A0A19F">
        <w:rPr>
          <w:rFonts w:ascii="Aptos" w:hAnsi="Aptos"/>
          <w:b/>
          <w:bCs/>
          <w:sz w:val="24"/>
          <w:szCs w:val="24"/>
        </w:rPr>
        <w:t>Physical abuse</w:t>
      </w:r>
      <w:r w:rsidRPr="31A0A19F">
        <w:rPr>
          <w:rFonts w:ascii="Aptos" w:hAnsi="Aptos"/>
          <w:sz w:val="24"/>
          <w:szCs w:val="24"/>
        </w:rPr>
        <w:t xml:space="preserve"> - including assault, hitting, slapping, pushing, misuse of medication, restraint or inappropriate physical sanctions, female genital mutilation (FGM) (see 7.1.14). (b) Domestic violence - including psychological, physical, sexual, financial, emotional abuse; </w:t>
      </w:r>
      <w:proofErr w:type="gramStart"/>
      <w:r w:rsidRPr="31A0A19F">
        <w:rPr>
          <w:rFonts w:ascii="Aptos" w:hAnsi="Aptos"/>
          <w:sz w:val="24"/>
          <w:szCs w:val="24"/>
        </w:rPr>
        <w:t>so</w:t>
      </w:r>
      <w:proofErr w:type="gramEnd"/>
      <w:r w:rsidRPr="31A0A19F">
        <w:rPr>
          <w:rFonts w:ascii="Aptos" w:hAnsi="Aptos"/>
          <w:sz w:val="24"/>
          <w:szCs w:val="24"/>
        </w:rPr>
        <w:t xml:space="preserve"> called ‘honour’ based violence. </w:t>
      </w:r>
    </w:p>
    <w:p w14:paraId="6682666F" w14:textId="3985459C" w:rsidR="001E3F45" w:rsidRPr="004923F4" w:rsidRDefault="001E3F45" w:rsidP="001E3F45">
      <w:pPr>
        <w:rPr>
          <w:rFonts w:ascii="Aptos" w:hAnsi="Aptos"/>
          <w:sz w:val="24"/>
          <w:szCs w:val="24"/>
        </w:rPr>
      </w:pPr>
      <w:r w:rsidRPr="31A0A19F">
        <w:rPr>
          <w:rFonts w:ascii="Aptos" w:hAnsi="Aptos"/>
          <w:b/>
          <w:bCs/>
          <w:sz w:val="24"/>
          <w:szCs w:val="24"/>
        </w:rPr>
        <w:t>Sexual abuse</w:t>
      </w:r>
      <w:r w:rsidRPr="31A0A19F">
        <w:rPr>
          <w:rFonts w:ascii="Aptos" w:hAnsi="Aptos"/>
          <w:sz w:val="24"/>
          <w:szCs w:val="24"/>
        </w:rPr>
        <w:t xml:space="preserve"> - including rape, indecent exposure, sexual harassment, inappropriate looking or touching, sexual teasing or innuendo, sexual photography, subjection to pornography or witnessing sexual acts, indecent exposure and sexual assault or sexual acts to which the adult has not consented or was pressured into consenting. </w:t>
      </w:r>
    </w:p>
    <w:p w14:paraId="33A0B061" w14:textId="4A20AF45" w:rsidR="001E3F45" w:rsidRPr="004923F4" w:rsidRDefault="001E3F45" w:rsidP="001E3F45">
      <w:pPr>
        <w:rPr>
          <w:rFonts w:ascii="Aptos" w:hAnsi="Aptos"/>
          <w:sz w:val="24"/>
          <w:szCs w:val="24"/>
        </w:rPr>
      </w:pPr>
      <w:r w:rsidRPr="31A0A19F">
        <w:rPr>
          <w:rFonts w:ascii="Aptos" w:hAnsi="Aptos"/>
          <w:b/>
          <w:bCs/>
          <w:sz w:val="24"/>
          <w:szCs w:val="24"/>
        </w:rPr>
        <w:t>Psychological abuse</w:t>
      </w:r>
      <w:r w:rsidRPr="31A0A19F">
        <w:rPr>
          <w:rFonts w:ascii="Aptos" w:hAnsi="Aptos"/>
          <w:sz w:val="24"/>
          <w:szCs w:val="24"/>
        </w:rPr>
        <w:t xml:space="preserve"> - including emotional abuse, threats of harm or abandonment, deprivation of contact, humiliation, blaming, controlling, intimidation, coercion, harassment, verbal abuse, cyber bullying, isolation or unreasonable and unjustified withdrawal of services or supportive networks. </w:t>
      </w:r>
    </w:p>
    <w:p w14:paraId="369B3CF9" w14:textId="0ED1DCED" w:rsidR="001E3F45" w:rsidRPr="004923F4" w:rsidRDefault="001E3F45" w:rsidP="001E3F45">
      <w:pPr>
        <w:rPr>
          <w:rFonts w:ascii="Aptos" w:hAnsi="Aptos"/>
          <w:sz w:val="24"/>
          <w:szCs w:val="24"/>
        </w:rPr>
      </w:pPr>
      <w:r w:rsidRPr="31A0A19F">
        <w:rPr>
          <w:rFonts w:ascii="Aptos" w:hAnsi="Aptos"/>
          <w:b/>
          <w:bCs/>
          <w:sz w:val="24"/>
          <w:szCs w:val="24"/>
        </w:rPr>
        <w:t>Financial or material abuse</w:t>
      </w:r>
      <w:r w:rsidRPr="31A0A19F">
        <w:rPr>
          <w:rFonts w:ascii="Aptos" w:hAnsi="Aptos"/>
          <w:sz w:val="24"/>
          <w:szCs w:val="24"/>
        </w:rPr>
        <w:t xml:space="preserve"> - including theft, fraud, internet scamming, coercion in relation to an adult’s financial affairs or arrangements, including in connection with wills, property, inheritance or financial transactions, or the misuse or misappropriation of property, possessions or benefits. </w:t>
      </w:r>
    </w:p>
    <w:p w14:paraId="7C7EFE16" w14:textId="452AB2EC" w:rsidR="001E3F45" w:rsidRPr="004923F4" w:rsidRDefault="001E3F45" w:rsidP="001E3F45">
      <w:pPr>
        <w:rPr>
          <w:rFonts w:ascii="Aptos" w:hAnsi="Aptos"/>
          <w:sz w:val="24"/>
          <w:szCs w:val="24"/>
        </w:rPr>
      </w:pPr>
      <w:r w:rsidRPr="31A0A19F">
        <w:rPr>
          <w:rFonts w:ascii="Aptos" w:hAnsi="Aptos"/>
          <w:b/>
          <w:bCs/>
          <w:sz w:val="24"/>
          <w:szCs w:val="24"/>
        </w:rPr>
        <w:t>Modern slavery</w:t>
      </w:r>
      <w:r w:rsidRPr="31A0A19F">
        <w:rPr>
          <w:rFonts w:ascii="Aptos" w:hAnsi="Aptos"/>
          <w:sz w:val="24"/>
          <w:szCs w:val="24"/>
        </w:rPr>
        <w:t xml:space="preserve"> - encompasses slavery, human trafficking, forced labour and domestic servitude. Traffickers and slave masters use whatever means they have at their disposal to coerce, deceive and force individuals into a life of abuse, servitude and inhumane </w:t>
      </w:r>
      <w:r w:rsidRPr="31A0A19F">
        <w:rPr>
          <w:rFonts w:ascii="Aptos" w:hAnsi="Aptos"/>
          <w:sz w:val="24"/>
          <w:szCs w:val="24"/>
        </w:rPr>
        <w:lastRenderedPageBreak/>
        <w:t xml:space="preserve">treatment. (g) Discriminatory abuse - including forms of harassment, slurs or similar treatment; because of race, gender and gender identity, age, disability, sexual orientation or religion. </w:t>
      </w:r>
    </w:p>
    <w:p w14:paraId="2EE685D5" w14:textId="1F22C069" w:rsidR="001E3F45" w:rsidRPr="004923F4" w:rsidRDefault="001E3F45" w:rsidP="001E3F45">
      <w:pPr>
        <w:rPr>
          <w:rFonts w:ascii="Aptos" w:hAnsi="Aptos"/>
          <w:sz w:val="24"/>
          <w:szCs w:val="24"/>
        </w:rPr>
      </w:pPr>
      <w:r w:rsidRPr="31A0A19F">
        <w:rPr>
          <w:rFonts w:ascii="Aptos" w:hAnsi="Aptos"/>
          <w:b/>
          <w:bCs/>
          <w:sz w:val="24"/>
          <w:szCs w:val="24"/>
        </w:rPr>
        <w:t>Organisational abuse</w:t>
      </w:r>
      <w:r w:rsidRPr="31A0A19F">
        <w:rPr>
          <w:rFonts w:ascii="Aptos" w:hAnsi="Aptos"/>
          <w:sz w:val="24"/>
          <w:szCs w:val="24"/>
        </w:rPr>
        <w:t xml:space="preserve"> - including neglect and poor care practice within an institution or specific care setting such as a hospital or care home, for example, or in relation to care provided in one’s own home. This may range from one off incidents to on-going </w:t>
      </w:r>
      <w:r w:rsidR="00AC6166" w:rsidRPr="31A0A19F">
        <w:rPr>
          <w:rFonts w:ascii="Aptos" w:hAnsi="Aptos"/>
          <w:sz w:val="24"/>
          <w:szCs w:val="24"/>
        </w:rPr>
        <w:t>ill-treatment</w:t>
      </w:r>
      <w:r w:rsidRPr="31A0A19F">
        <w:rPr>
          <w:rFonts w:ascii="Aptos" w:hAnsi="Aptos"/>
          <w:sz w:val="24"/>
          <w:szCs w:val="24"/>
        </w:rPr>
        <w:t xml:space="preserve">. It can be through neglect or poor professional practice </w:t>
      </w:r>
      <w:proofErr w:type="gramStart"/>
      <w:r w:rsidRPr="31A0A19F">
        <w:rPr>
          <w:rFonts w:ascii="Aptos" w:hAnsi="Aptos"/>
          <w:sz w:val="24"/>
          <w:szCs w:val="24"/>
        </w:rPr>
        <w:t>as a result of</w:t>
      </w:r>
      <w:proofErr w:type="gramEnd"/>
      <w:r w:rsidRPr="31A0A19F">
        <w:rPr>
          <w:rFonts w:ascii="Aptos" w:hAnsi="Aptos"/>
          <w:sz w:val="24"/>
          <w:szCs w:val="24"/>
        </w:rPr>
        <w:t xml:space="preserve"> the structure, policies, processes and practices within an organisation. </w:t>
      </w:r>
    </w:p>
    <w:p w14:paraId="5CBDBFEA" w14:textId="2B525D72" w:rsidR="001E3F45" w:rsidRPr="004923F4" w:rsidRDefault="001E3F45" w:rsidP="001E3F45">
      <w:pPr>
        <w:rPr>
          <w:rFonts w:ascii="Aptos" w:hAnsi="Aptos"/>
          <w:sz w:val="24"/>
          <w:szCs w:val="24"/>
        </w:rPr>
      </w:pPr>
      <w:r w:rsidRPr="31A0A19F">
        <w:rPr>
          <w:rFonts w:ascii="Aptos" w:hAnsi="Aptos"/>
          <w:b/>
          <w:bCs/>
          <w:sz w:val="24"/>
          <w:szCs w:val="24"/>
        </w:rPr>
        <w:t>Neglect and acts of omission</w:t>
      </w:r>
      <w:r w:rsidRPr="31A0A19F">
        <w:rPr>
          <w:rFonts w:ascii="Aptos" w:hAnsi="Aptos"/>
          <w:sz w:val="24"/>
          <w:szCs w:val="24"/>
        </w:rPr>
        <w:t xml:space="preserve"> - including ignoring medical, emotional or physical care needs, failure to provide access to appropriate health, care and support or educational services, the withholding of the necessities of life, such as medication, adequate nutrition and heating.  </w:t>
      </w:r>
      <w:r w:rsidRPr="31A0A19F">
        <w:rPr>
          <w:rFonts w:ascii="Aptos" w:hAnsi="Aptos"/>
          <w:b/>
          <w:bCs/>
          <w:sz w:val="24"/>
          <w:szCs w:val="24"/>
        </w:rPr>
        <w:t>Self-neglect</w:t>
      </w:r>
      <w:r w:rsidRPr="31A0A19F">
        <w:rPr>
          <w:rFonts w:ascii="Aptos" w:hAnsi="Aptos"/>
          <w:sz w:val="24"/>
          <w:szCs w:val="24"/>
        </w:rPr>
        <w:t xml:space="preserve"> - this covers a wide range of behaviour neglecting to care for one’s personal hygiene, health or surroundings and includes behaviour such as hoarding. </w:t>
      </w:r>
    </w:p>
    <w:p w14:paraId="7F919809" w14:textId="46EFCC6F" w:rsidR="001E3F45" w:rsidRPr="004923F4" w:rsidRDefault="001E3F45" w:rsidP="001E3F45">
      <w:pPr>
        <w:rPr>
          <w:rFonts w:ascii="Aptos" w:hAnsi="Aptos"/>
          <w:sz w:val="24"/>
          <w:szCs w:val="24"/>
        </w:rPr>
      </w:pPr>
      <w:r w:rsidRPr="004923F4">
        <w:rPr>
          <w:rFonts w:ascii="Aptos" w:hAnsi="Aptos"/>
          <w:b/>
          <w:bCs/>
          <w:sz w:val="24"/>
          <w:szCs w:val="24"/>
        </w:rPr>
        <w:t>Sexual Exploitation</w:t>
      </w:r>
      <w:r w:rsidRPr="004923F4">
        <w:rPr>
          <w:rFonts w:ascii="Aptos" w:hAnsi="Aptos"/>
          <w:sz w:val="24"/>
          <w:szCs w:val="24"/>
        </w:rPr>
        <w:t xml:space="preserve"> is a form of sexual abuse and suspicions should be reported to the Police. The sexual exploitation of adults at risk involves exploitative situations, contexts and relationships where adults at risk (or a third person or persons) receive ‘something’ (e.g. food, accommodation, drugs, alcohol, cigarettes, affection, gifts, money) </w:t>
      </w:r>
      <w:proofErr w:type="gramStart"/>
      <w:r w:rsidRPr="004923F4">
        <w:rPr>
          <w:rFonts w:ascii="Aptos" w:hAnsi="Aptos"/>
          <w:sz w:val="24"/>
          <w:szCs w:val="24"/>
        </w:rPr>
        <w:t>as a result of</w:t>
      </w:r>
      <w:proofErr w:type="gramEnd"/>
      <w:r w:rsidRPr="004923F4">
        <w:rPr>
          <w:rFonts w:ascii="Aptos" w:hAnsi="Aptos"/>
          <w:sz w:val="24"/>
          <w:szCs w:val="24"/>
        </w:rPr>
        <w:t xml:space="preserve"> performing, and/or others performing on them, sexual activities. Sexual exploitation can occur </w:t>
      </w:r>
      <w:r w:rsidR="004923F4" w:rsidRPr="004923F4">
        <w:rPr>
          <w:rFonts w:ascii="Aptos" w:hAnsi="Aptos"/>
          <w:sz w:val="24"/>
          <w:szCs w:val="24"/>
        </w:rPr>
        <w:t>using</w:t>
      </w:r>
      <w:r w:rsidRPr="004923F4">
        <w:rPr>
          <w:rFonts w:ascii="Aptos" w:hAnsi="Aptos"/>
          <w:sz w:val="24"/>
          <w:szCs w:val="24"/>
        </w:rPr>
        <w:t xml:space="preserve"> technology without the person’s immediate recognition. It can include, being persuaded to post sexual images on the internet/a mobile phone with no immediate payment or gain or being sent such an image by the person alleged to be causing harm. In all cases those exploiting the adult at risk have power over them by virtue of their age, gender, intellect, physical strength and/or economic or other resources. There is an increasing body of evidence that adults with learning disabilities are vulnerable to being targeted by perpetrators of such abuse</w:t>
      </w:r>
    </w:p>
    <w:p w14:paraId="0F829479" w14:textId="453BEED9" w:rsidR="001E3F45" w:rsidRPr="004923F4" w:rsidRDefault="60C1E0B7" w:rsidP="001E3F45">
      <w:pPr>
        <w:rPr>
          <w:rFonts w:ascii="Aptos" w:hAnsi="Aptos"/>
          <w:sz w:val="24"/>
          <w:szCs w:val="24"/>
        </w:rPr>
      </w:pPr>
      <w:r w:rsidRPr="60C1E0B7">
        <w:rPr>
          <w:rFonts w:ascii="Aptos" w:hAnsi="Aptos"/>
          <w:b/>
          <w:bCs/>
          <w:sz w:val="24"/>
          <w:szCs w:val="24"/>
        </w:rPr>
        <w:t>Forced marriage and ‘Honour-Based’ Violence/Abuse</w:t>
      </w:r>
      <w:r w:rsidRPr="60C1E0B7">
        <w:rPr>
          <w:rFonts w:ascii="Aptos" w:hAnsi="Aptos"/>
          <w:sz w:val="24"/>
          <w:szCs w:val="24"/>
        </w:rPr>
        <w:t xml:space="preserve"> - A forced marriage is a marriage in which one or both spouses do not (or, in the case of some adults with learning or physical disabilities, cannot) consent to the marriage and duress is involved. Duress can include physical, psychological, financial, sexual and emotional pressure. The terms ‘honour crime’, ‘honour-based violence’ or ‘izzat’ embrace a variety of crimes of violence (mainly but not exclusively against women), including assault, imprisonment and murder, where the person is being punished by their family or their community. They are being punished for, or allegedly, undermining what the family or community believes to be the correct code of behaviour. In transgressing this correct code of behaviour, the person shows that they have not been properly controlled to conform by their family and this is to the ’shame’ or ’dishonour’ of the family.</w:t>
      </w:r>
    </w:p>
    <w:p w14:paraId="1F869B88" w14:textId="77777777" w:rsidR="001E3F45" w:rsidRPr="004923F4" w:rsidRDefault="001E3F45" w:rsidP="001E3F45">
      <w:pPr>
        <w:rPr>
          <w:rFonts w:ascii="Aptos" w:hAnsi="Aptos"/>
          <w:sz w:val="24"/>
          <w:szCs w:val="24"/>
        </w:rPr>
      </w:pPr>
      <w:r w:rsidRPr="004923F4">
        <w:rPr>
          <w:rFonts w:ascii="Aptos" w:hAnsi="Aptos"/>
          <w:b/>
          <w:bCs/>
          <w:sz w:val="24"/>
          <w:szCs w:val="24"/>
        </w:rPr>
        <w:t>Hate Crime</w:t>
      </w:r>
      <w:r w:rsidRPr="004923F4">
        <w:rPr>
          <w:rFonts w:ascii="Aptos" w:hAnsi="Aptos"/>
          <w:sz w:val="24"/>
          <w:szCs w:val="24"/>
        </w:rPr>
        <w:t xml:space="preserve"> -A hate crime is defined as 'Any criminal offence which is perceived by the victim or any other person, to be motivated by hostility or prejudice based on a person's race or perceived race; religion or perceived religion; sexual orientation or perceived </w:t>
      </w:r>
      <w:r w:rsidRPr="004923F4">
        <w:rPr>
          <w:rFonts w:ascii="Aptos" w:hAnsi="Aptos"/>
          <w:sz w:val="24"/>
          <w:szCs w:val="24"/>
        </w:rPr>
        <w:lastRenderedPageBreak/>
        <w:t>sexual orientation; disability or perceived disability and any crime motivated by hostility or prejudice against a person who is transgender or perceived to be transgender</w:t>
      </w:r>
    </w:p>
    <w:p w14:paraId="0A098561" w14:textId="77777777" w:rsidR="001E3F45" w:rsidRPr="004923F4" w:rsidRDefault="001E3F45" w:rsidP="001E3F45">
      <w:pPr>
        <w:rPr>
          <w:rFonts w:ascii="Aptos" w:hAnsi="Aptos"/>
          <w:sz w:val="24"/>
          <w:szCs w:val="24"/>
        </w:rPr>
      </w:pPr>
      <w:r w:rsidRPr="004923F4">
        <w:rPr>
          <w:rFonts w:ascii="Aptos" w:hAnsi="Aptos"/>
          <w:b/>
          <w:bCs/>
          <w:sz w:val="24"/>
          <w:szCs w:val="24"/>
        </w:rPr>
        <w:t>Multiple Forms of Abuse</w:t>
      </w:r>
      <w:r w:rsidRPr="004923F4">
        <w:rPr>
          <w:rFonts w:ascii="Aptos" w:hAnsi="Aptos"/>
          <w:sz w:val="24"/>
          <w:szCs w:val="24"/>
        </w:rPr>
        <w:t xml:space="preserve"> - More than one form of abuse may occur to one person or groups of people. It is important for team to look beyond single incidents or breaches in standards to underlying dynamics or patterns of harm.</w:t>
      </w:r>
    </w:p>
    <w:p w14:paraId="2A4E8CF7" w14:textId="77777777" w:rsidR="001E3F45" w:rsidRPr="004923F4" w:rsidRDefault="001E3F45" w:rsidP="001E3F45">
      <w:pPr>
        <w:rPr>
          <w:rFonts w:ascii="Aptos" w:hAnsi="Aptos"/>
          <w:sz w:val="24"/>
          <w:szCs w:val="24"/>
        </w:rPr>
      </w:pPr>
      <w:r w:rsidRPr="004923F4">
        <w:rPr>
          <w:rFonts w:ascii="Aptos" w:hAnsi="Aptos"/>
          <w:sz w:val="24"/>
          <w:szCs w:val="24"/>
        </w:rPr>
        <w:t>In England all professionals working in regulated professions, have a statutory duty (and other colleagues have a mandatory duty) to notify the Police if they discover that an act of FGM appears to have been carried out on a girl who is under the age of 18 years (or if they suspect that a child may be at risk). If identified in women over 18 years of age, colleagues need to follow safeguarding procedures.</w:t>
      </w:r>
    </w:p>
    <w:p w14:paraId="2282B873" w14:textId="77777777" w:rsidR="001E3F45" w:rsidRPr="004923F4" w:rsidRDefault="001E3F45" w:rsidP="001E3F45">
      <w:pPr>
        <w:rPr>
          <w:rFonts w:ascii="Aptos" w:hAnsi="Aptos"/>
          <w:sz w:val="24"/>
          <w:szCs w:val="24"/>
        </w:rPr>
      </w:pPr>
    </w:p>
    <w:p w14:paraId="0A9D4DDE" w14:textId="1D196A70" w:rsidR="1A6B9BD5" w:rsidRPr="004923F4" w:rsidRDefault="1A6B9BD5" w:rsidP="1A6B9BD5">
      <w:pPr>
        <w:rPr>
          <w:rFonts w:ascii="Aptos" w:hAnsi="Aptos"/>
          <w:b/>
          <w:bCs/>
          <w:i/>
          <w:iCs/>
          <w:sz w:val="24"/>
          <w:szCs w:val="24"/>
        </w:rPr>
      </w:pPr>
    </w:p>
    <w:p w14:paraId="1B7F3CB8" w14:textId="18D46251" w:rsidR="005A08AA" w:rsidRPr="004923F4" w:rsidRDefault="38D6BF50" w:rsidP="1DF1AEB0">
      <w:pPr>
        <w:rPr>
          <w:rFonts w:ascii="Aptos" w:hAnsi="Aptos"/>
          <w:b/>
          <w:bCs/>
          <w:sz w:val="28"/>
          <w:szCs w:val="28"/>
        </w:rPr>
      </w:pPr>
      <w:r w:rsidRPr="004923F4">
        <w:rPr>
          <w:rFonts w:ascii="Aptos" w:hAnsi="Aptos"/>
          <w:b/>
          <w:bCs/>
          <w:sz w:val="28"/>
          <w:szCs w:val="28"/>
        </w:rPr>
        <w:t xml:space="preserve">Related </w:t>
      </w:r>
      <w:r w:rsidR="00133A29" w:rsidRPr="004923F4">
        <w:rPr>
          <w:rFonts w:ascii="Aptos" w:hAnsi="Aptos"/>
          <w:b/>
          <w:bCs/>
          <w:sz w:val="28"/>
          <w:szCs w:val="28"/>
        </w:rPr>
        <w:t>Legislation</w:t>
      </w:r>
    </w:p>
    <w:p w14:paraId="6F63C6A4" w14:textId="1D852D25" w:rsidR="00F33D63" w:rsidRPr="00AC6166" w:rsidRDefault="00F33D63" w:rsidP="1DF1AEB0">
      <w:pPr>
        <w:rPr>
          <w:rFonts w:ascii="Aptos" w:hAnsi="Aptos"/>
          <w:sz w:val="24"/>
          <w:szCs w:val="24"/>
        </w:rPr>
      </w:pPr>
      <w:r w:rsidRPr="00AC6166">
        <w:rPr>
          <w:rFonts w:ascii="Aptos" w:hAnsi="Aptos"/>
          <w:sz w:val="24"/>
          <w:szCs w:val="24"/>
        </w:rPr>
        <w:t>Section 175 of the Education Act</w:t>
      </w:r>
    </w:p>
    <w:p w14:paraId="391B808D" w14:textId="581BE0AE" w:rsidR="00F33D63" w:rsidRPr="00AC6166" w:rsidRDefault="00F33D63" w:rsidP="1DF1AEB0">
      <w:pPr>
        <w:rPr>
          <w:rFonts w:ascii="Aptos" w:hAnsi="Aptos"/>
          <w:sz w:val="24"/>
          <w:szCs w:val="24"/>
        </w:rPr>
      </w:pPr>
      <w:r w:rsidRPr="00AC6166">
        <w:rPr>
          <w:rFonts w:ascii="Aptos" w:hAnsi="Aptos"/>
          <w:sz w:val="24"/>
          <w:szCs w:val="24"/>
        </w:rPr>
        <w:t>Section 94 of the Education and Skills Act</w:t>
      </w:r>
    </w:p>
    <w:p w14:paraId="262D0926" w14:textId="2C6E8733" w:rsidR="00F33D63" w:rsidRPr="00AC6166" w:rsidRDefault="00F33D63" w:rsidP="1DF1AEB0">
      <w:pPr>
        <w:rPr>
          <w:rFonts w:ascii="Aptos" w:hAnsi="Aptos"/>
          <w:sz w:val="24"/>
          <w:szCs w:val="24"/>
        </w:rPr>
      </w:pPr>
      <w:r w:rsidRPr="00AC6166">
        <w:rPr>
          <w:rFonts w:ascii="Aptos" w:hAnsi="Aptos"/>
          <w:sz w:val="24"/>
          <w:szCs w:val="24"/>
        </w:rPr>
        <w:t>Keeping Children Safe in Education</w:t>
      </w:r>
    </w:p>
    <w:p w14:paraId="3E0252F6" w14:textId="186896B6" w:rsidR="0A7F506E" w:rsidRPr="00AC6166" w:rsidRDefault="00133A29" w:rsidP="1DF1AEB0">
      <w:pPr>
        <w:rPr>
          <w:rFonts w:ascii="Aptos" w:hAnsi="Aptos"/>
          <w:sz w:val="24"/>
          <w:szCs w:val="24"/>
        </w:rPr>
      </w:pPr>
      <w:r w:rsidRPr="00AC6166">
        <w:rPr>
          <w:rFonts w:ascii="Aptos" w:hAnsi="Aptos"/>
          <w:sz w:val="24"/>
          <w:szCs w:val="24"/>
        </w:rPr>
        <w:t>Human Rights Act 1998</w:t>
      </w:r>
      <w:r w:rsidR="0022300D" w:rsidRPr="00AC6166">
        <w:rPr>
          <w:rFonts w:ascii="Aptos" w:hAnsi="Aptos"/>
          <w:sz w:val="24"/>
          <w:szCs w:val="24"/>
        </w:rPr>
        <w:t xml:space="preserve"> 21</w:t>
      </w:r>
    </w:p>
    <w:p w14:paraId="30BEAE27" w14:textId="7BB2D965" w:rsidR="0022300D" w:rsidRPr="00AC6166" w:rsidRDefault="0022300D" w:rsidP="1DF1AEB0">
      <w:pPr>
        <w:rPr>
          <w:rFonts w:ascii="Aptos" w:hAnsi="Aptos"/>
          <w:sz w:val="24"/>
          <w:szCs w:val="24"/>
        </w:rPr>
      </w:pPr>
      <w:r w:rsidRPr="00AC6166">
        <w:rPr>
          <w:rFonts w:ascii="Aptos" w:hAnsi="Aptos"/>
          <w:sz w:val="24"/>
          <w:szCs w:val="24"/>
        </w:rPr>
        <w:t>The equality Act 2010</w:t>
      </w:r>
    </w:p>
    <w:p w14:paraId="25AF9220" w14:textId="390321EB" w:rsidR="60C1E0B7" w:rsidRDefault="60C1E0B7" w:rsidP="60C1E0B7">
      <w:pPr>
        <w:rPr>
          <w:rFonts w:ascii="Aptos" w:hAnsi="Aptos"/>
          <w:sz w:val="24"/>
          <w:szCs w:val="24"/>
        </w:rPr>
      </w:pPr>
      <w:hyperlink r:id="rId11">
        <w:r w:rsidRPr="60C1E0B7">
          <w:rPr>
            <w:rStyle w:val="Hyperlink"/>
            <w:rFonts w:ascii="Aptos" w:hAnsi="Aptos"/>
            <w:sz w:val="24"/>
            <w:szCs w:val="24"/>
          </w:rPr>
          <w:t>Care act 2014</w:t>
        </w:r>
      </w:hyperlink>
      <w:r w:rsidRPr="60C1E0B7">
        <w:rPr>
          <w:rFonts w:ascii="Aptos" w:hAnsi="Aptos"/>
          <w:sz w:val="24"/>
          <w:szCs w:val="24"/>
        </w:rPr>
        <w:t xml:space="preserve"> </w:t>
      </w:r>
      <w:hyperlink r:id="rId12">
        <w:r w:rsidRPr="60C1E0B7">
          <w:rPr>
            <w:rStyle w:val="Hyperlink"/>
            <w:rFonts w:ascii="Aptos" w:hAnsi="Aptos"/>
            <w:sz w:val="24"/>
            <w:szCs w:val="24"/>
          </w:rPr>
          <w:t>Guidance</w:t>
        </w:r>
      </w:hyperlink>
    </w:p>
    <w:p w14:paraId="78F23779" w14:textId="609553C2" w:rsidR="00F33D63" w:rsidRPr="00AC6166" w:rsidRDefault="00F33D63" w:rsidP="1DF1AEB0">
      <w:pPr>
        <w:rPr>
          <w:rFonts w:ascii="Aptos" w:hAnsi="Aptos"/>
          <w:sz w:val="24"/>
          <w:szCs w:val="24"/>
        </w:rPr>
      </w:pPr>
      <w:r w:rsidRPr="00AC6166">
        <w:rPr>
          <w:rFonts w:ascii="Aptos" w:hAnsi="Aptos"/>
          <w:sz w:val="24"/>
          <w:szCs w:val="24"/>
        </w:rPr>
        <w:t xml:space="preserve">What to Do if You Are Worried a Child is Being Abused - </w:t>
      </w:r>
      <w:hyperlink r:id="rId13" w:history="1">
        <w:r w:rsidR="00776E29" w:rsidRPr="00AC6166">
          <w:rPr>
            <w:rStyle w:val="Hyperlink"/>
            <w:rFonts w:ascii="Aptos" w:hAnsi="Aptos"/>
            <w:sz w:val="24"/>
            <w:szCs w:val="24"/>
          </w:rPr>
          <w:t>Advice for practitioners</w:t>
        </w:r>
      </w:hyperlink>
      <w:r w:rsidR="00776E29" w:rsidRPr="00AC6166">
        <w:rPr>
          <w:rFonts w:ascii="Aptos" w:hAnsi="Aptos"/>
          <w:sz w:val="24"/>
          <w:szCs w:val="24"/>
        </w:rPr>
        <w:t xml:space="preserve"> </w:t>
      </w:r>
    </w:p>
    <w:p w14:paraId="43CB265B" w14:textId="75BE54F4" w:rsidR="00F33D63" w:rsidRPr="00AC6166" w:rsidRDefault="00F33D63" w:rsidP="1DF1AEB0">
      <w:pPr>
        <w:rPr>
          <w:rFonts w:ascii="Aptos" w:hAnsi="Aptos"/>
          <w:i/>
          <w:iCs/>
          <w:sz w:val="24"/>
          <w:szCs w:val="24"/>
        </w:rPr>
      </w:pPr>
      <w:r w:rsidRPr="00AC6166">
        <w:rPr>
          <w:rFonts w:ascii="Aptos" w:hAnsi="Aptos"/>
          <w:sz w:val="24"/>
          <w:szCs w:val="24"/>
        </w:rPr>
        <w:t xml:space="preserve">UKCIS guidance: </w:t>
      </w:r>
      <w:hyperlink r:id="rId14" w:history="1">
        <w:r w:rsidR="0022300D" w:rsidRPr="00AC6166">
          <w:rPr>
            <w:rStyle w:val="Hyperlink"/>
            <w:rFonts w:ascii="Aptos" w:hAnsi="Aptos"/>
            <w:sz w:val="24"/>
            <w:szCs w:val="24"/>
          </w:rPr>
          <w:t>sharing nudes and semi-nudes advice for education settings</w:t>
        </w:r>
      </w:hyperlink>
      <w:r w:rsidR="0022300D" w:rsidRPr="00AC6166">
        <w:rPr>
          <w:rFonts w:ascii="Aptos" w:hAnsi="Aptos"/>
          <w:sz w:val="24"/>
          <w:szCs w:val="24"/>
        </w:rPr>
        <w:t xml:space="preserve"> </w:t>
      </w:r>
    </w:p>
    <w:p w14:paraId="39B86F0F" w14:textId="09266B19" w:rsidR="1DF1AEB0" w:rsidRPr="00AC6166" w:rsidRDefault="60C1E0B7" w:rsidP="1DF1AEB0">
      <w:pPr>
        <w:rPr>
          <w:rFonts w:ascii="Aptos" w:hAnsi="Aptos"/>
          <w:i/>
          <w:iCs/>
          <w:sz w:val="24"/>
          <w:szCs w:val="24"/>
        </w:rPr>
      </w:pPr>
      <w:hyperlink r:id="rId15">
        <w:r w:rsidRPr="60C1E0B7">
          <w:rPr>
            <w:rStyle w:val="Hyperlink"/>
            <w:rFonts w:ascii="Aptos" w:hAnsi="Aptos"/>
            <w:i/>
            <w:iCs/>
            <w:sz w:val="24"/>
            <w:szCs w:val="24"/>
          </w:rPr>
          <w:t>information sharing advice for safeguarding practitioners</w:t>
        </w:r>
      </w:hyperlink>
      <w:r w:rsidRPr="60C1E0B7">
        <w:rPr>
          <w:rFonts w:ascii="Aptos" w:hAnsi="Aptos"/>
          <w:i/>
          <w:iCs/>
          <w:sz w:val="24"/>
          <w:szCs w:val="24"/>
        </w:rPr>
        <w:t xml:space="preserve"> </w:t>
      </w:r>
    </w:p>
    <w:p w14:paraId="6D9AFAF8" w14:textId="3131CDF8" w:rsidR="6932C504" w:rsidRPr="004923F4" w:rsidRDefault="60C1E0B7" w:rsidP="60C1E0B7">
      <w:pPr>
        <w:rPr>
          <w:rFonts w:ascii="Aptos" w:eastAsia="Aptos" w:hAnsi="Aptos" w:cs="Aptos"/>
          <w:sz w:val="24"/>
          <w:szCs w:val="24"/>
        </w:rPr>
      </w:pPr>
      <w:hyperlink r:id="rId16">
        <w:r w:rsidRPr="60C1E0B7">
          <w:rPr>
            <w:rStyle w:val="Hyperlink"/>
            <w:rFonts w:ascii="Aptos" w:eastAsia="Aptos" w:hAnsi="Aptos" w:cs="Aptos"/>
            <w:sz w:val="24"/>
            <w:szCs w:val="24"/>
          </w:rPr>
          <w:t>A guide to the data protection principles | ICO</w:t>
        </w:r>
      </w:hyperlink>
    </w:p>
    <w:sectPr w:rsidR="6932C504" w:rsidRPr="004923F4" w:rsidSect="00A50179">
      <w:headerReference w:type="default" r:id="rId17"/>
      <w:footerReference w:type="default" r:id="rId18"/>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CFD782" w14:textId="77777777" w:rsidR="00745AF3" w:rsidRDefault="00745AF3">
      <w:pPr>
        <w:spacing w:after="0" w:line="240" w:lineRule="auto"/>
      </w:pPr>
      <w:r>
        <w:separator/>
      </w:r>
    </w:p>
  </w:endnote>
  <w:endnote w:type="continuationSeparator" w:id="0">
    <w:p w14:paraId="6FCC9186" w14:textId="77777777" w:rsidR="00745AF3" w:rsidRDefault="00745A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133" w:type="dxa"/>
      <w:tblLayout w:type="fixed"/>
      <w:tblLook w:val="06A0" w:firstRow="1" w:lastRow="0" w:firstColumn="1" w:lastColumn="0" w:noHBand="1" w:noVBand="1"/>
    </w:tblPr>
    <w:tblGrid>
      <w:gridCol w:w="3005"/>
      <w:gridCol w:w="6128"/>
    </w:tblGrid>
    <w:tr w:rsidR="1DF1AEB0" w14:paraId="12460D38" w14:textId="77777777" w:rsidTr="298FC620">
      <w:trPr>
        <w:trHeight w:val="300"/>
      </w:trPr>
      <w:tc>
        <w:tcPr>
          <w:tcW w:w="3005" w:type="dxa"/>
        </w:tcPr>
        <w:p w14:paraId="79B06E03" w14:textId="4F624803" w:rsidR="1DF1AEB0" w:rsidRDefault="1DF1AEB0" w:rsidP="1DF1AEB0">
          <w:pPr>
            <w:pStyle w:val="Header"/>
            <w:ind w:left="-115"/>
          </w:pPr>
        </w:p>
      </w:tc>
      <w:tc>
        <w:tcPr>
          <w:tcW w:w="6128" w:type="dxa"/>
        </w:tcPr>
        <w:p w14:paraId="2BF3B132" w14:textId="411D35D0" w:rsidR="1DF1AEB0" w:rsidRDefault="1DF1AEB0" w:rsidP="298FC620">
          <w:pPr>
            <w:pStyle w:val="Header"/>
            <w:jc w:val="right"/>
          </w:pPr>
        </w:p>
        <w:p w14:paraId="630464B2" w14:textId="509D2A6B" w:rsidR="1DF1AEB0" w:rsidRDefault="1DF1AEB0" w:rsidP="1DF1AEB0">
          <w:pPr>
            <w:pStyle w:val="Header"/>
            <w:ind w:right="-115"/>
            <w:jc w:val="right"/>
          </w:pPr>
        </w:p>
      </w:tc>
    </w:tr>
  </w:tbl>
  <w:p w14:paraId="73C63AA5" w14:textId="71AA3B11" w:rsidR="1DF1AEB0" w:rsidRDefault="1DF1AEB0" w:rsidP="1DF1AE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4C0AEA" w14:textId="77777777" w:rsidR="00745AF3" w:rsidRDefault="00745AF3">
      <w:pPr>
        <w:spacing w:after="0" w:line="240" w:lineRule="auto"/>
      </w:pPr>
      <w:r>
        <w:separator/>
      </w:r>
    </w:p>
  </w:footnote>
  <w:footnote w:type="continuationSeparator" w:id="0">
    <w:p w14:paraId="7424676F" w14:textId="77777777" w:rsidR="00745AF3" w:rsidRDefault="00745A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1DF1AEB0" w14:paraId="7AA4238D" w14:textId="77777777" w:rsidTr="1DF1AEB0">
      <w:trPr>
        <w:trHeight w:val="300"/>
      </w:trPr>
      <w:tc>
        <w:tcPr>
          <w:tcW w:w="3005" w:type="dxa"/>
        </w:tcPr>
        <w:p w14:paraId="769B38E8" w14:textId="4ECDF386" w:rsidR="1DF1AEB0" w:rsidRDefault="1DF1AEB0" w:rsidP="1DF1AEB0">
          <w:pPr>
            <w:pStyle w:val="Header"/>
            <w:ind w:left="-115"/>
          </w:pPr>
        </w:p>
      </w:tc>
      <w:tc>
        <w:tcPr>
          <w:tcW w:w="3005" w:type="dxa"/>
        </w:tcPr>
        <w:p w14:paraId="4BD39251" w14:textId="68B6211C" w:rsidR="1DF1AEB0" w:rsidRDefault="1DF1AEB0" w:rsidP="1DF1AEB0">
          <w:pPr>
            <w:pStyle w:val="Header"/>
            <w:jc w:val="center"/>
          </w:pPr>
        </w:p>
      </w:tc>
      <w:tc>
        <w:tcPr>
          <w:tcW w:w="3005" w:type="dxa"/>
        </w:tcPr>
        <w:p w14:paraId="1D7E9568" w14:textId="4EFA6D2C" w:rsidR="1DF1AEB0" w:rsidRDefault="1DF1AEB0" w:rsidP="1DF1AEB0">
          <w:pPr>
            <w:pStyle w:val="Header"/>
            <w:ind w:right="-115"/>
            <w:jc w:val="right"/>
          </w:pPr>
        </w:p>
      </w:tc>
    </w:tr>
  </w:tbl>
  <w:p w14:paraId="59694327" w14:textId="64014773" w:rsidR="1DF1AEB0" w:rsidRDefault="1DF1AEB0" w:rsidP="1DF1AEB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EF80E"/>
    <w:multiLevelType w:val="hybridMultilevel"/>
    <w:tmpl w:val="63A08194"/>
    <w:lvl w:ilvl="0" w:tplc="841CAFD6">
      <w:start w:val="1"/>
      <w:numFmt w:val="bullet"/>
      <w:lvlText w:val="o"/>
      <w:lvlJc w:val="left"/>
      <w:pPr>
        <w:ind w:left="720" w:hanging="360"/>
      </w:pPr>
      <w:rPr>
        <w:rFonts w:ascii="Courier New" w:hAnsi="Courier New" w:hint="default"/>
      </w:rPr>
    </w:lvl>
    <w:lvl w:ilvl="1" w:tplc="41BE9340">
      <w:start w:val="1"/>
      <w:numFmt w:val="bullet"/>
      <w:lvlText w:val="o"/>
      <w:lvlJc w:val="left"/>
      <w:pPr>
        <w:ind w:left="1440" w:hanging="360"/>
      </w:pPr>
      <w:rPr>
        <w:rFonts w:ascii="Courier New" w:hAnsi="Courier New" w:hint="default"/>
      </w:rPr>
    </w:lvl>
    <w:lvl w:ilvl="2" w:tplc="7B946CF2">
      <w:start w:val="1"/>
      <w:numFmt w:val="bullet"/>
      <w:lvlText w:val=""/>
      <w:lvlJc w:val="left"/>
      <w:pPr>
        <w:ind w:left="2160" w:hanging="360"/>
      </w:pPr>
      <w:rPr>
        <w:rFonts w:ascii="Wingdings" w:hAnsi="Wingdings" w:hint="default"/>
      </w:rPr>
    </w:lvl>
    <w:lvl w:ilvl="3" w:tplc="D78CBF9A">
      <w:start w:val="1"/>
      <w:numFmt w:val="bullet"/>
      <w:lvlText w:val=""/>
      <w:lvlJc w:val="left"/>
      <w:pPr>
        <w:ind w:left="2880" w:hanging="360"/>
      </w:pPr>
      <w:rPr>
        <w:rFonts w:ascii="Symbol" w:hAnsi="Symbol" w:hint="default"/>
      </w:rPr>
    </w:lvl>
    <w:lvl w:ilvl="4" w:tplc="2326E3DE">
      <w:start w:val="1"/>
      <w:numFmt w:val="bullet"/>
      <w:lvlText w:val="o"/>
      <w:lvlJc w:val="left"/>
      <w:pPr>
        <w:ind w:left="3600" w:hanging="360"/>
      </w:pPr>
      <w:rPr>
        <w:rFonts w:ascii="Courier New" w:hAnsi="Courier New" w:hint="default"/>
      </w:rPr>
    </w:lvl>
    <w:lvl w:ilvl="5" w:tplc="4D10D40C">
      <w:start w:val="1"/>
      <w:numFmt w:val="bullet"/>
      <w:lvlText w:val=""/>
      <w:lvlJc w:val="left"/>
      <w:pPr>
        <w:ind w:left="4320" w:hanging="360"/>
      </w:pPr>
      <w:rPr>
        <w:rFonts w:ascii="Wingdings" w:hAnsi="Wingdings" w:hint="default"/>
      </w:rPr>
    </w:lvl>
    <w:lvl w:ilvl="6" w:tplc="7A462B14">
      <w:start w:val="1"/>
      <w:numFmt w:val="bullet"/>
      <w:lvlText w:val=""/>
      <w:lvlJc w:val="left"/>
      <w:pPr>
        <w:ind w:left="5040" w:hanging="360"/>
      </w:pPr>
      <w:rPr>
        <w:rFonts w:ascii="Symbol" w:hAnsi="Symbol" w:hint="default"/>
      </w:rPr>
    </w:lvl>
    <w:lvl w:ilvl="7" w:tplc="F9D88718">
      <w:start w:val="1"/>
      <w:numFmt w:val="bullet"/>
      <w:lvlText w:val="o"/>
      <w:lvlJc w:val="left"/>
      <w:pPr>
        <w:ind w:left="5760" w:hanging="360"/>
      </w:pPr>
      <w:rPr>
        <w:rFonts w:ascii="Courier New" w:hAnsi="Courier New" w:hint="default"/>
      </w:rPr>
    </w:lvl>
    <w:lvl w:ilvl="8" w:tplc="18500920">
      <w:start w:val="1"/>
      <w:numFmt w:val="bullet"/>
      <w:lvlText w:val=""/>
      <w:lvlJc w:val="left"/>
      <w:pPr>
        <w:ind w:left="6480" w:hanging="360"/>
      </w:pPr>
      <w:rPr>
        <w:rFonts w:ascii="Wingdings" w:hAnsi="Wingdings" w:hint="default"/>
      </w:rPr>
    </w:lvl>
  </w:abstractNum>
  <w:abstractNum w:abstractNumId="1" w15:restartNumberingAfterBreak="0">
    <w:nsid w:val="0E5CB65B"/>
    <w:multiLevelType w:val="hybridMultilevel"/>
    <w:tmpl w:val="72000380"/>
    <w:lvl w:ilvl="0" w:tplc="8DF43840">
      <w:start w:val="1"/>
      <w:numFmt w:val="bullet"/>
      <w:lvlText w:val="o"/>
      <w:lvlJc w:val="left"/>
      <w:pPr>
        <w:ind w:left="720" w:hanging="360"/>
      </w:pPr>
      <w:rPr>
        <w:rFonts w:ascii="Courier New" w:hAnsi="Courier New" w:hint="default"/>
      </w:rPr>
    </w:lvl>
    <w:lvl w:ilvl="1" w:tplc="4A120DF6">
      <w:start w:val="1"/>
      <w:numFmt w:val="bullet"/>
      <w:lvlText w:val="o"/>
      <w:lvlJc w:val="left"/>
      <w:pPr>
        <w:ind w:left="1440" w:hanging="360"/>
      </w:pPr>
      <w:rPr>
        <w:rFonts w:ascii="Courier New" w:hAnsi="Courier New" w:hint="default"/>
      </w:rPr>
    </w:lvl>
    <w:lvl w:ilvl="2" w:tplc="097E76D6">
      <w:start w:val="1"/>
      <w:numFmt w:val="bullet"/>
      <w:lvlText w:val=""/>
      <w:lvlJc w:val="left"/>
      <w:pPr>
        <w:ind w:left="2160" w:hanging="360"/>
      </w:pPr>
      <w:rPr>
        <w:rFonts w:ascii="Wingdings" w:hAnsi="Wingdings" w:hint="default"/>
      </w:rPr>
    </w:lvl>
    <w:lvl w:ilvl="3" w:tplc="6B38DEB0">
      <w:start w:val="1"/>
      <w:numFmt w:val="bullet"/>
      <w:lvlText w:val=""/>
      <w:lvlJc w:val="left"/>
      <w:pPr>
        <w:ind w:left="2880" w:hanging="360"/>
      </w:pPr>
      <w:rPr>
        <w:rFonts w:ascii="Symbol" w:hAnsi="Symbol" w:hint="default"/>
      </w:rPr>
    </w:lvl>
    <w:lvl w:ilvl="4" w:tplc="7EECC7EA">
      <w:start w:val="1"/>
      <w:numFmt w:val="bullet"/>
      <w:lvlText w:val="o"/>
      <w:lvlJc w:val="left"/>
      <w:pPr>
        <w:ind w:left="3600" w:hanging="360"/>
      </w:pPr>
      <w:rPr>
        <w:rFonts w:ascii="Courier New" w:hAnsi="Courier New" w:hint="default"/>
      </w:rPr>
    </w:lvl>
    <w:lvl w:ilvl="5" w:tplc="E0107586">
      <w:start w:val="1"/>
      <w:numFmt w:val="bullet"/>
      <w:lvlText w:val=""/>
      <w:lvlJc w:val="left"/>
      <w:pPr>
        <w:ind w:left="4320" w:hanging="360"/>
      </w:pPr>
      <w:rPr>
        <w:rFonts w:ascii="Wingdings" w:hAnsi="Wingdings" w:hint="default"/>
      </w:rPr>
    </w:lvl>
    <w:lvl w:ilvl="6" w:tplc="F3BC25C6">
      <w:start w:val="1"/>
      <w:numFmt w:val="bullet"/>
      <w:lvlText w:val=""/>
      <w:lvlJc w:val="left"/>
      <w:pPr>
        <w:ind w:left="5040" w:hanging="360"/>
      </w:pPr>
      <w:rPr>
        <w:rFonts w:ascii="Symbol" w:hAnsi="Symbol" w:hint="default"/>
      </w:rPr>
    </w:lvl>
    <w:lvl w:ilvl="7" w:tplc="6BF4F8B8">
      <w:start w:val="1"/>
      <w:numFmt w:val="bullet"/>
      <w:lvlText w:val="o"/>
      <w:lvlJc w:val="left"/>
      <w:pPr>
        <w:ind w:left="5760" w:hanging="360"/>
      </w:pPr>
      <w:rPr>
        <w:rFonts w:ascii="Courier New" w:hAnsi="Courier New" w:hint="default"/>
      </w:rPr>
    </w:lvl>
    <w:lvl w:ilvl="8" w:tplc="6CA6B60C">
      <w:start w:val="1"/>
      <w:numFmt w:val="bullet"/>
      <w:lvlText w:val=""/>
      <w:lvlJc w:val="left"/>
      <w:pPr>
        <w:ind w:left="6480" w:hanging="360"/>
      </w:pPr>
      <w:rPr>
        <w:rFonts w:ascii="Wingdings" w:hAnsi="Wingdings" w:hint="default"/>
      </w:rPr>
    </w:lvl>
  </w:abstractNum>
  <w:abstractNum w:abstractNumId="2" w15:restartNumberingAfterBreak="0">
    <w:nsid w:val="13804491"/>
    <w:multiLevelType w:val="hybridMultilevel"/>
    <w:tmpl w:val="B0D6974A"/>
    <w:lvl w:ilvl="0" w:tplc="B3EE507C">
      <w:start w:val="1"/>
      <w:numFmt w:val="bullet"/>
      <w:lvlText w:val="o"/>
      <w:lvlJc w:val="left"/>
      <w:pPr>
        <w:ind w:left="720" w:hanging="360"/>
      </w:pPr>
      <w:rPr>
        <w:rFonts w:ascii="Courier New" w:hAnsi="Courier New" w:hint="default"/>
      </w:rPr>
    </w:lvl>
    <w:lvl w:ilvl="1" w:tplc="16B81604" w:tentative="1">
      <w:start w:val="1"/>
      <w:numFmt w:val="bullet"/>
      <w:lvlText w:val="o"/>
      <w:lvlJc w:val="left"/>
      <w:pPr>
        <w:ind w:left="720" w:hanging="360"/>
      </w:pPr>
      <w:rPr>
        <w:rFonts w:ascii="Courier New" w:hAnsi="Courier New" w:hint="default"/>
      </w:rPr>
    </w:lvl>
    <w:lvl w:ilvl="2" w:tplc="D6BECBAC" w:tentative="1">
      <w:start w:val="1"/>
      <w:numFmt w:val="bullet"/>
      <w:lvlText w:val=""/>
      <w:lvlJc w:val="left"/>
      <w:pPr>
        <w:ind w:left="1440" w:hanging="360"/>
      </w:pPr>
      <w:rPr>
        <w:rFonts w:ascii="Wingdings" w:hAnsi="Wingdings" w:hint="default"/>
      </w:rPr>
    </w:lvl>
    <w:lvl w:ilvl="3" w:tplc="2C02A262" w:tentative="1">
      <w:start w:val="1"/>
      <w:numFmt w:val="bullet"/>
      <w:lvlText w:val=""/>
      <w:lvlJc w:val="left"/>
      <w:pPr>
        <w:ind w:left="2160" w:hanging="360"/>
      </w:pPr>
      <w:rPr>
        <w:rFonts w:ascii="Symbol" w:hAnsi="Symbol" w:hint="default"/>
      </w:rPr>
    </w:lvl>
    <w:lvl w:ilvl="4" w:tplc="1EDC417A" w:tentative="1">
      <w:start w:val="1"/>
      <w:numFmt w:val="bullet"/>
      <w:lvlText w:val="o"/>
      <w:lvlJc w:val="left"/>
      <w:pPr>
        <w:ind w:left="2880" w:hanging="360"/>
      </w:pPr>
      <w:rPr>
        <w:rFonts w:ascii="Courier New" w:hAnsi="Courier New" w:hint="default"/>
      </w:rPr>
    </w:lvl>
    <w:lvl w:ilvl="5" w:tplc="78D02390" w:tentative="1">
      <w:start w:val="1"/>
      <w:numFmt w:val="bullet"/>
      <w:lvlText w:val=""/>
      <w:lvlJc w:val="left"/>
      <w:pPr>
        <w:ind w:left="3600" w:hanging="360"/>
      </w:pPr>
      <w:rPr>
        <w:rFonts w:ascii="Wingdings" w:hAnsi="Wingdings" w:hint="default"/>
      </w:rPr>
    </w:lvl>
    <w:lvl w:ilvl="6" w:tplc="D78008CC" w:tentative="1">
      <w:start w:val="1"/>
      <w:numFmt w:val="bullet"/>
      <w:lvlText w:val=""/>
      <w:lvlJc w:val="left"/>
      <w:pPr>
        <w:ind w:left="4320" w:hanging="360"/>
      </w:pPr>
      <w:rPr>
        <w:rFonts w:ascii="Symbol" w:hAnsi="Symbol" w:hint="default"/>
      </w:rPr>
    </w:lvl>
    <w:lvl w:ilvl="7" w:tplc="D9307EB0" w:tentative="1">
      <w:start w:val="1"/>
      <w:numFmt w:val="bullet"/>
      <w:lvlText w:val="o"/>
      <w:lvlJc w:val="left"/>
      <w:pPr>
        <w:ind w:left="5040" w:hanging="360"/>
      </w:pPr>
      <w:rPr>
        <w:rFonts w:ascii="Courier New" w:hAnsi="Courier New" w:hint="default"/>
      </w:rPr>
    </w:lvl>
    <w:lvl w:ilvl="8" w:tplc="97D2F41C" w:tentative="1">
      <w:start w:val="1"/>
      <w:numFmt w:val="bullet"/>
      <w:lvlText w:val=""/>
      <w:lvlJc w:val="left"/>
      <w:pPr>
        <w:ind w:left="5760" w:hanging="360"/>
      </w:pPr>
      <w:rPr>
        <w:rFonts w:ascii="Wingdings" w:hAnsi="Wingdings" w:hint="default"/>
      </w:rPr>
    </w:lvl>
  </w:abstractNum>
  <w:abstractNum w:abstractNumId="3" w15:restartNumberingAfterBreak="0">
    <w:nsid w:val="207B4F9D"/>
    <w:multiLevelType w:val="hybridMultilevel"/>
    <w:tmpl w:val="208ABBB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B7B1ADF"/>
    <w:multiLevelType w:val="hybridMultilevel"/>
    <w:tmpl w:val="8048C3CA"/>
    <w:lvl w:ilvl="0" w:tplc="6CFA4D32">
      <w:start w:val="1"/>
      <w:numFmt w:val="bullet"/>
      <w:lvlText w:val="o"/>
      <w:lvlJc w:val="left"/>
      <w:pPr>
        <w:ind w:left="720" w:hanging="360"/>
      </w:pPr>
      <w:rPr>
        <w:rFonts w:ascii="Courier New" w:hAnsi="Courier New" w:hint="default"/>
      </w:rPr>
    </w:lvl>
    <w:lvl w:ilvl="1" w:tplc="E716D96E" w:tentative="1">
      <w:start w:val="1"/>
      <w:numFmt w:val="bullet"/>
      <w:lvlText w:val="o"/>
      <w:lvlJc w:val="left"/>
      <w:pPr>
        <w:ind w:left="1440" w:hanging="360"/>
      </w:pPr>
      <w:rPr>
        <w:rFonts w:ascii="Courier New" w:hAnsi="Courier New" w:hint="default"/>
      </w:rPr>
    </w:lvl>
    <w:lvl w:ilvl="2" w:tplc="D0A86C62" w:tentative="1">
      <w:start w:val="1"/>
      <w:numFmt w:val="bullet"/>
      <w:lvlText w:val=""/>
      <w:lvlJc w:val="left"/>
      <w:pPr>
        <w:ind w:left="2160" w:hanging="360"/>
      </w:pPr>
      <w:rPr>
        <w:rFonts w:ascii="Wingdings" w:hAnsi="Wingdings" w:hint="default"/>
      </w:rPr>
    </w:lvl>
    <w:lvl w:ilvl="3" w:tplc="48CE52DE" w:tentative="1">
      <w:start w:val="1"/>
      <w:numFmt w:val="bullet"/>
      <w:lvlText w:val=""/>
      <w:lvlJc w:val="left"/>
      <w:pPr>
        <w:ind w:left="2880" w:hanging="360"/>
      </w:pPr>
      <w:rPr>
        <w:rFonts w:ascii="Symbol" w:hAnsi="Symbol" w:hint="default"/>
      </w:rPr>
    </w:lvl>
    <w:lvl w:ilvl="4" w:tplc="9C0AD720" w:tentative="1">
      <w:start w:val="1"/>
      <w:numFmt w:val="bullet"/>
      <w:lvlText w:val="o"/>
      <w:lvlJc w:val="left"/>
      <w:pPr>
        <w:ind w:left="3600" w:hanging="360"/>
      </w:pPr>
      <w:rPr>
        <w:rFonts w:ascii="Courier New" w:hAnsi="Courier New" w:hint="default"/>
      </w:rPr>
    </w:lvl>
    <w:lvl w:ilvl="5" w:tplc="A6EAF10E" w:tentative="1">
      <w:start w:val="1"/>
      <w:numFmt w:val="bullet"/>
      <w:lvlText w:val=""/>
      <w:lvlJc w:val="left"/>
      <w:pPr>
        <w:ind w:left="4320" w:hanging="360"/>
      </w:pPr>
      <w:rPr>
        <w:rFonts w:ascii="Wingdings" w:hAnsi="Wingdings" w:hint="default"/>
      </w:rPr>
    </w:lvl>
    <w:lvl w:ilvl="6" w:tplc="3D381ED4" w:tentative="1">
      <w:start w:val="1"/>
      <w:numFmt w:val="bullet"/>
      <w:lvlText w:val=""/>
      <w:lvlJc w:val="left"/>
      <w:pPr>
        <w:ind w:left="5040" w:hanging="360"/>
      </w:pPr>
      <w:rPr>
        <w:rFonts w:ascii="Symbol" w:hAnsi="Symbol" w:hint="default"/>
      </w:rPr>
    </w:lvl>
    <w:lvl w:ilvl="7" w:tplc="F9BA04CE" w:tentative="1">
      <w:start w:val="1"/>
      <w:numFmt w:val="bullet"/>
      <w:lvlText w:val="o"/>
      <w:lvlJc w:val="left"/>
      <w:pPr>
        <w:ind w:left="5760" w:hanging="360"/>
      </w:pPr>
      <w:rPr>
        <w:rFonts w:ascii="Courier New" w:hAnsi="Courier New" w:hint="default"/>
      </w:rPr>
    </w:lvl>
    <w:lvl w:ilvl="8" w:tplc="91003EEC" w:tentative="1">
      <w:start w:val="1"/>
      <w:numFmt w:val="bullet"/>
      <w:lvlText w:val=""/>
      <w:lvlJc w:val="left"/>
      <w:pPr>
        <w:ind w:left="6480" w:hanging="360"/>
      </w:pPr>
      <w:rPr>
        <w:rFonts w:ascii="Wingdings" w:hAnsi="Wingdings" w:hint="default"/>
      </w:rPr>
    </w:lvl>
  </w:abstractNum>
  <w:abstractNum w:abstractNumId="5" w15:restartNumberingAfterBreak="0">
    <w:nsid w:val="4AA03065"/>
    <w:multiLevelType w:val="hybridMultilevel"/>
    <w:tmpl w:val="C47C492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4BFAD35"/>
    <w:multiLevelType w:val="hybridMultilevel"/>
    <w:tmpl w:val="4EF68318"/>
    <w:lvl w:ilvl="0" w:tplc="90B8531C">
      <w:start w:val="1"/>
      <w:numFmt w:val="bullet"/>
      <w:lvlText w:val="o"/>
      <w:lvlJc w:val="left"/>
      <w:pPr>
        <w:ind w:left="720" w:hanging="360"/>
      </w:pPr>
      <w:rPr>
        <w:rFonts w:ascii="Courier New" w:hAnsi="Courier New" w:hint="default"/>
      </w:rPr>
    </w:lvl>
    <w:lvl w:ilvl="1" w:tplc="AB34726A">
      <w:start w:val="1"/>
      <w:numFmt w:val="bullet"/>
      <w:lvlText w:val="o"/>
      <w:lvlJc w:val="left"/>
      <w:pPr>
        <w:ind w:left="1440" w:hanging="360"/>
      </w:pPr>
      <w:rPr>
        <w:rFonts w:ascii="Courier New" w:hAnsi="Courier New" w:hint="default"/>
      </w:rPr>
    </w:lvl>
    <w:lvl w:ilvl="2" w:tplc="AEC0914E">
      <w:start w:val="1"/>
      <w:numFmt w:val="bullet"/>
      <w:lvlText w:val=""/>
      <w:lvlJc w:val="left"/>
      <w:pPr>
        <w:ind w:left="2160" w:hanging="360"/>
      </w:pPr>
      <w:rPr>
        <w:rFonts w:ascii="Wingdings" w:hAnsi="Wingdings" w:hint="default"/>
      </w:rPr>
    </w:lvl>
    <w:lvl w:ilvl="3" w:tplc="C0DAEE6C">
      <w:start w:val="1"/>
      <w:numFmt w:val="bullet"/>
      <w:lvlText w:val=""/>
      <w:lvlJc w:val="left"/>
      <w:pPr>
        <w:ind w:left="2880" w:hanging="360"/>
      </w:pPr>
      <w:rPr>
        <w:rFonts w:ascii="Symbol" w:hAnsi="Symbol" w:hint="default"/>
      </w:rPr>
    </w:lvl>
    <w:lvl w:ilvl="4" w:tplc="480C5216">
      <w:start w:val="1"/>
      <w:numFmt w:val="bullet"/>
      <w:lvlText w:val="o"/>
      <w:lvlJc w:val="left"/>
      <w:pPr>
        <w:ind w:left="3600" w:hanging="360"/>
      </w:pPr>
      <w:rPr>
        <w:rFonts w:ascii="Courier New" w:hAnsi="Courier New" w:hint="default"/>
      </w:rPr>
    </w:lvl>
    <w:lvl w:ilvl="5" w:tplc="9892808E">
      <w:start w:val="1"/>
      <w:numFmt w:val="bullet"/>
      <w:lvlText w:val=""/>
      <w:lvlJc w:val="left"/>
      <w:pPr>
        <w:ind w:left="4320" w:hanging="360"/>
      </w:pPr>
      <w:rPr>
        <w:rFonts w:ascii="Wingdings" w:hAnsi="Wingdings" w:hint="default"/>
      </w:rPr>
    </w:lvl>
    <w:lvl w:ilvl="6" w:tplc="65DE800C">
      <w:start w:val="1"/>
      <w:numFmt w:val="bullet"/>
      <w:lvlText w:val=""/>
      <w:lvlJc w:val="left"/>
      <w:pPr>
        <w:ind w:left="5040" w:hanging="360"/>
      </w:pPr>
      <w:rPr>
        <w:rFonts w:ascii="Symbol" w:hAnsi="Symbol" w:hint="default"/>
      </w:rPr>
    </w:lvl>
    <w:lvl w:ilvl="7" w:tplc="CAE075C2">
      <w:start w:val="1"/>
      <w:numFmt w:val="bullet"/>
      <w:lvlText w:val="o"/>
      <w:lvlJc w:val="left"/>
      <w:pPr>
        <w:ind w:left="5760" w:hanging="360"/>
      </w:pPr>
      <w:rPr>
        <w:rFonts w:ascii="Courier New" w:hAnsi="Courier New" w:hint="default"/>
      </w:rPr>
    </w:lvl>
    <w:lvl w:ilvl="8" w:tplc="04BE6936">
      <w:start w:val="1"/>
      <w:numFmt w:val="bullet"/>
      <w:lvlText w:val=""/>
      <w:lvlJc w:val="left"/>
      <w:pPr>
        <w:ind w:left="6480" w:hanging="360"/>
      </w:pPr>
      <w:rPr>
        <w:rFonts w:ascii="Wingdings" w:hAnsi="Wingdings" w:hint="default"/>
      </w:rPr>
    </w:lvl>
  </w:abstractNum>
  <w:abstractNum w:abstractNumId="7" w15:restartNumberingAfterBreak="0">
    <w:nsid w:val="65AFBCE4"/>
    <w:multiLevelType w:val="hybridMultilevel"/>
    <w:tmpl w:val="B9C2C050"/>
    <w:lvl w:ilvl="0" w:tplc="72800BB2">
      <w:start w:val="1"/>
      <w:numFmt w:val="bullet"/>
      <w:lvlText w:val="o"/>
      <w:lvlJc w:val="left"/>
      <w:pPr>
        <w:ind w:left="720" w:hanging="360"/>
      </w:pPr>
      <w:rPr>
        <w:rFonts w:ascii="Courier New" w:hAnsi="Courier New" w:hint="default"/>
      </w:rPr>
    </w:lvl>
    <w:lvl w:ilvl="1" w:tplc="FDD22CDA">
      <w:start w:val="1"/>
      <w:numFmt w:val="bullet"/>
      <w:lvlText w:val="o"/>
      <w:lvlJc w:val="left"/>
      <w:pPr>
        <w:ind w:left="1440" w:hanging="360"/>
      </w:pPr>
      <w:rPr>
        <w:rFonts w:ascii="Courier New" w:hAnsi="Courier New" w:hint="default"/>
      </w:rPr>
    </w:lvl>
    <w:lvl w:ilvl="2" w:tplc="2FE0132C">
      <w:start w:val="1"/>
      <w:numFmt w:val="bullet"/>
      <w:lvlText w:val=""/>
      <w:lvlJc w:val="left"/>
      <w:pPr>
        <w:ind w:left="2160" w:hanging="360"/>
      </w:pPr>
      <w:rPr>
        <w:rFonts w:ascii="Wingdings" w:hAnsi="Wingdings" w:hint="default"/>
      </w:rPr>
    </w:lvl>
    <w:lvl w:ilvl="3" w:tplc="06F07606">
      <w:start w:val="1"/>
      <w:numFmt w:val="bullet"/>
      <w:lvlText w:val=""/>
      <w:lvlJc w:val="left"/>
      <w:pPr>
        <w:ind w:left="2880" w:hanging="360"/>
      </w:pPr>
      <w:rPr>
        <w:rFonts w:ascii="Symbol" w:hAnsi="Symbol" w:hint="default"/>
      </w:rPr>
    </w:lvl>
    <w:lvl w:ilvl="4" w:tplc="47A6FF6E">
      <w:start w:val="1"/>
      <w:numFmt w:val="bullet"/>
      <w:lvlText w:val="o"/>
      <w:lvlJc w:val="left"/>
      <w:pPr>
        <w:ind w:left="3600" w:hanging="360"/>
      </w:pPr>
      <w:rPr>
        <w:rFonts w:ascii="Courier New" w:hAnsi="Courier New" w:hint="default"/>
      </w:rPr>
    </w:lvl>
    <w:lvl w:ilvl="5" w:tplc="C0E8F8A8">
      <w:start w:val="1"/>
      <w:numFmt w:val="bullet"/>
      <w:lvlText w:val=""/>
      <w:lvlJc w:val="left"/>
      <w:pPr>
        <w:ind w:left="4320" w:hanging="360"/>
      </w:pPr>
      <w:rPr>
        <w:rFonts w:ascii="Wingdings" w:hAnsi="Wingdings" w:hint="default"/>
      </w:rPr>
    </w:lvl>
    <w:lvl w:ilvl="6" w:tplc="E09C76FE">
      <w:start w:val="1"/>
      <w:numFmt w:val="bullet"/>
      <w:lvlText w:val=""/>
      <w:lvlJc w:val="left"/>
      <w:pPr>
        <w:ind w:left="5040" w:hanging="360"/>
      </w:pPr>
      <w:rPr>
        <w:rFonts w:ascii="Symbol" w:hAnsi="Symbol" w:hint="default"/>
      </w:rPr>
    </w:lvl>
    <w:lvl w:ilvl="7" w:tplc="5644C7C2">
      <w:start w:val="1"/>
      <w:numFmt w:val="bullet"/>
      <w:lvlText w:val="o"/>
      <w:lvlJc w:val="left"/>
      <w:pPr>
        <w:ind w:left="5760" w:hanging="360"/>
      </w:pPr>
      <w:rPr>
        <w:rFonts w:ascii="Courier New" w:hAnsi="Courier New" w:hint="default"/>
      </w:rPr>
    </w:lvl>
    <w:lvl w:ilvl="8" w:tplc="E986724C">
      <w:start w:val="1"/>
      <w:numFmt w:val="bullet"/>
      <w:lvlText w:val=""/>
      <w:lvlJc w:val="left"/>
      <w:pPr>
        <w:ind w:left="6480" w:hanging="360"/>
      </w:pPr>
      <w:rPr>
        <w:rFonts w:ascii="Wingdings" w:hAnsi="Wingdings" w:hint="default"/>
      </w:rPr>
    </w:lvl>
  </w:abstractNum>
  <w:abstractNum w:abstractNumId="8" w15:restartNumberingAfterBreak="0">
    <w:nsid w:val="65EA183F"/>
    <w:multiLevelType w:val="hybridMultilevel"/>
    <w:tmpl w:val="CA92B8E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1298873"/>
    <w:multiLevelType w:val="hybridMultilevel"/>
    <w:tmpl w:val="913ACA5C"/>
    <w:lvl w:ilvl="0" w:tplc="C28ADEDE">
      <w:start w:val="1"/>
      <w:numFmt w:val="bullet"/>
      <w:lvlText w:val="o"/>
      <w:lvlJc w:val="left"/>
      <w:pPr>
        <w:ind w:left="720" w:hanging="360"/>
      </w:pPr>
      <w:rPr>
        <w:rFonts w:ascii="Courier New" w:hAnsi="Courier New" w:hint="default"/>
      </w:rPr>
    </w:lvl>
    <w:lvl w:ilvl="1" w:tplc="A1F6C5A6">
      <w:start w:val="1"/>
      <w:numFmt w:val="bullet"/>
      <w:lvlText w:val="o"/>
      <w:lvlJc w:val="left"/>
      <w:pPr>
        <w:ind w:left="1440" w:hanging="360"/>
      </w:pPr>
      <w:rPr>
        <w:rFonts w:ascii="Courier New" w:hAnsi="Courier New" w:hint="default"/>
      </w:rPr>
    </w:lvl>
    <w:lvl w:ilvl="2" w:tplc="0B90F082">
      <w:start w:val="1"/>
      <w:numFmt w:val="bullet"/>
      <w:lvlText w:val=""/>
      <w:lvlJc w:val="left"/>
      <w:pPr>
        <w:ind w:left="2160" w:hanging="360"/>
      </w:pPr>
      <w:rPr>
        <w:rFonts w:ascii="Wingdings" w:hAnsi="Wingdings" w:hint="default"/>
      </w:rPr>
    </w:lvl>
    <w:lvl w:ilvl="3" w:tplc="35986B52">
      <w:start w:val="1"/>
      <w:numFmt w:val="bullet"/>
      <w:lvlText w:val=""/>
      <w:lvlJc w:val="left"/>
      <w:pPr>
        <w:ind w:left="2880" w:hanging="360"/>
      </w:pPr>
      <w:rPr>
        <w:rFonts w:ascii="Symbol" w:hAnsi="Symbol" w:hint="default"/>
      </w:rPr>
    </w:lvl>
    <w:lvl w:ilvl="4" w:tplc="C9869B0A">
      <w:start w:val="1"/>
      <w:numFmt w:val="bullet"/>
      <w:lvlText w:val="o"/>
      <w:lvlJc w:val="left"/>
      <w:pPr>
        <w:ind w:left="3600" w:hanging="360"/>
      </w:pPr>
      <w:rPr>
        <w:rFonts w:ascii="Courier New" w:hAnsi="Courier New" w:hint="default"/>
      </w:rPr>
    </w:lvl>
    <w:lvl w:ilvl="5" w:tplc="4C72200A">
      <w:start w:val="1"/>
      <w:numFmt w:val="bullet"/>
      <w:lvlText w:val=""/>
      <w:lvlJc w:val="left"/>
      <w:pPr>
        <w:ind w:left="4320" w:hanging="360"/>
      </w:pPr>
      <w:rPr>
        <w:rFonts w:ascii="Wingdings" w:hAnsi="Wingdings" w:hint="default"/>
      </w:rPr>
    </w:lvl>
    <w:lvl w:ilvl="6" w:tplc="6D28F4BC">
      <w:start w:val="1"/>
      <w:numFmt w:val="bullet"/>
      <w:lvlText w:val=""/>
      <w:lvlJc w:val="left"/>
      <w:pPr>
        <w:ind w:left="5040" w:hanging="360"/>
      </w:pPr>
      <w:rPr>
        <w:rFonts w:ascii="Symbol" w:hAnsi="Symbol" w:hint="default"/>
      </w:rPr>
    </w:lvl>
    <w:lvl w:ilvl="7" w:tplc="92589EB8">
      <w:start w:val="1"/>
      <w:numFmt w:val="bullet"/>
      <w:lvlText w:val="o"/>
      <w:lvlJc w:val="left"/>
      <w:pPr>
        <w:ind w:left="5760" w:hanging="360"/>
      </w:pPr>
      <w:rPr>
        <w:rFonts w:ascii="Courier New" w:hAnsi="Courier New" w:hint="default"/>
      </w:rPr>
    </w:lvl>
    <w:lvl w:ilvl="8" w:tplc="89CCE582">
      <w:start w:val="1"/>
      <w:numFmt w:val="bullet"/>
      <w:lvlText w:val=""/>
      <w:lvlJc w:val="left"/>
      <w:pPr>
        <w:ind w:left="6480" w:hanging="360"/>
      </w:pPr>
      <w:rPr>
        <w:rFonts w:ascii="Wingdings" w:hAnsi="Wingdings" w:hint="default"/>
      </w:rPr>
    </w:lvl>
  </w:abstractNum>
  <w:num w:numId="1" w16cid:durableId="1404184611">
    <w:abstractNumId w:val="7"/>
  </w:num>
  <w:num w:numId="2" w16cid:durableId="267932776">
    <w:abstractNumId w:val="6"/>
  </w:num>
  <w:num w:numId="3" w16cid:durableId="121309294">
    <w:abstractNumId w:val="0"/>
  </w:num>
  <w:num w:numId="4" w16cid:durableId="2068214817">
    <w:abstractNumId w:val="1"/>
  </w:num>
  <w:num w:numId="5" w16cid:durableId="2092308519">
    <w:abstractNumId w:val="9"/>
  </w:num>
  <w:num w:numId="6" w16cid:durableId="283847295">
    <w:abstractNumId w:val="2"/>
  </w:num>
  <w:num w:numId="7" w16cid:durableId="1964074355">
    <w:abstractNumId w:val="4"/>
  </w:num>
  <w:num w:numId="8" w16cid:durableId="356347199">
    <w:abstractNumId w:val="8"/>
  </w:num>
  <w:num w:numId="9" w16cid:durableId="1943874844">
    <w:abstractNumId w:val="5"/>
  </w:num>
  <w:num w:numId="10" w16cid:durableId="629753130">
    <w:abstractNumId w:val="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08AA"/>
    <w:rsid w:val="00003E9E"/>
    <w:rsid w:val="000135D5"/>
    <w:rsid w:val="00030E2E"/>
    <w:rsid w:val="0003668A"/>
    <w:rsid w:val="000673F2"/>
    <w:rsid w:val="00072E6B"/>
    <w:rsid w:val="000755E0"/>
    <w:rsid w:val="000A4603"/>
    <w:rsid w:val="000B5462"/>
    <w:rsid w:val="000C6604"/>
    <w:rsid w:val="000C7F80"/>
    <w:rsid w:val="000D77D9"/>
    <w:rsid w:val="00114F70"/>
    <w:rsid w:val="001152BA"/>
    <w:rsid w:val="00121A4A"/>
    <w:rsid w:val="001266D5"/>
    <w:rsid w:val="00133A29"/>
    <w:rsid w:val="001361B6"/>
    <w:rsid w:val="00163ABF"/>
    <w:rsid w:val="00172753"/>
    <w:rsid w:val="00183BA3"/>
    <w:rsid w:val="00191649"/>
    <w:rsid w:val="001917C8"/>
    <w:rsid w:val="001C4EE8"/>
    <w:rsid w:val="001C7B52"/>
    <w:rsid w:val="001E0949"/>
    <w:rsid w:val="001E3F45"/>
    <w:rsid w:val="00201062"/>
    <w:rsid w:val="002050B1"/>
    <w:rsid w:val="0022300D"/>
    <w:rsid w:val="00253012"/>
    <w:rsid w:val="00273E9A"/>
    <w:rsid w:val="002C08A1"/>
    <w:rsid w:val="002C3737"/>
    <w:rsid w:val="002C69A7"/>
    <w:rsid w:val="002D3986"/>
    <w:rsid w:val="002E2066"/>
    <w:rsid w:val="002F7FF1"/>
    <w:rsid w:val="002FD644"/>
    <w:rsid w:val="003041BD"/>
    <w:rsid w:val="00313F0C"/>
    <w:rsid w:val="00324968"/>
    <w:rsid w:val="00336C9C"/>
    <w:rsid w:val="00345CFF"/>
    <w:rsid w:val="003653E7"/>
    <w:rsid w:val="00370EE0"/>
    <w:rsid w:val="003902C5"/>
    <w:rsid w:val="00390F36"/>
    <w:rsid w:val="003924A4"/>
    <w:rsid w:val="00396177"/>
    <w:rsid w:val="003970D4"/>
    <w:rsid w:val="003B167D"/>
    <w:rsid w:val="003B373D"/>
    <w:rsid w:val="003C0F73"/>
    <w:rsid w:val="004052E3"/>
    <w:rsid w:val="00416B8D"/>
    <w:rsid w:val="00416C97"/>
    <w:rsid w:val="00441FB8"/>
    <w:rsid w:val="004643D3"/>
    <w:rsid w:val="00476694"/>
    <w:rsid w:val="004923F4"/>
    <w:rsid w:val="004C2BB8"/>
    <w:rsid w:val="004D13F1"/>
    <w:rsid w:val="005004FF"/>
    <w:rsid w:val="005406CE"/>
    <w:rsid w:val="00553178"/>
    <w:rsid w:val="00555C22"/>
    <w:rsid w:val="00577CAE"/>
    <w:rsid w:val="00580A9B"/>
    <w:rsid w:val="00580AE3"/>
    <w:rsid w:val="00584C7D"/>
    <w:rsid w:val="005A08AA"/>
    <w:rsid w:val="005B1798"/>
    <w:rsid w:val="005B502C"/>
    <w:rsid w:val="005E2129"/>
    <w:rsid w:val="005E6BEA"/>
    <w:rsid w:val="00614E07"/>
    <w:rsid w:val="00623692"/>
    <w:rsid w:val="00634004"/>
    <w:rsid w:val="00637913"/>
    <w:rsid w:val="0064075F"/>
    <w:rsid w:val="0065176F"/>
    <w:rsid w:val="006558C2"/>
    <w:rsid w:val="00666022"/>
    <w:rsid w:val="00671A99"/>
    <w:rsid w:val="0067560D"/>
    <w:rsid w:val="006874DE"/>
    <w:rsid w:val="006A1DF2"/>
    <w:rsid w:val="006D078C"/>
    <w:rsid w:val="006E6F54"/>
    <w:rsid w:val="006F24CA"/>
    <w:rsid w:val="006F427B"/>
    <w:rsid w:val="00712681"/>
    <w:rsid w:val="00712CC2"/>
    <w:rsid w:val="00717223"/>
    <w:rsid w:val="00745AF3"/>
    <w:rsid w:val="007526B8"/>
    <w:rsid w:val="007535D9"/>
    <w:rsid w:val="00764A0A"/>
    <w:rsid w:val="00776E29"/>
    <w:rsid w:val="00786D8C"/>
    <w:rsid w:val="00793C7B"/>
    <w:rsid w:val="007B72BE"/>
    <w:rsid w:val="007C1BD3"/>
    <w:rsid w:val="007C4912"/>
    <w:rsid w:val="007C518E"/>
    <w:rsid w:val="007C56A7"/>
    <w:rsid w:val="007F419E"/>
    <w:rsid w:val="00816786"/>
    <w:rsid w:val="00843EB1"/>
    <w:rsid w:val="0086673B"/>
    <w:rsid w:val="00877A83"/>
    <w:rsid w:val="00895C20"/>
    <w:rsid w:val="00896941"/>
    <w:rsid w:val="008A3A7E"/>
    <w:rsid w:val="008A65E2"/>
    <w:rsid w:val="008B2FA5"/>
    <w:rsid w:val="008C2AF5"/>
    <w:rsid w:val="008D12BF"/>
    <w:rsid w:val="008E5FEA"/>
    <w:rsid w:val="008F5ACA"/>
    <w:rsid w:val="00903FFE"/>
    <w:rsid w:val="009138C4"/>
    <w:rsid w:val="00926AAE"/>
    <w:rsid w:val="009513DB"/>
    <w:rsid w:val="009671B8"/>
    <w:rsid w:val="009676EC"/>
    <w:rsid w:val="00967FCD"/>
    <w:rsid w:val="00973764"/>
    <w:rsid w:val="009877E0"/>
    <w:rsid w:val="00991EAB"/>
    <w:rsid w:val="0099376E"/>
    <w:rsid w:val="009A0C46"/>
    <w:rsid w:val="009A58BA"/>
    <w:rsid w:val="009B3CB3"/>
    <w:rsid w:val="009E05FD"/>
    <w:rsid w:val="00A03C6B"/>
    <w:rsid w:val="00A2535D"/>
    <w:rsid w:val="00A45C23"/>
    <w:rsid w:val="00A50179"/>
    <w:rsid w:val="00A62104"/>
    <w:rsid w:val="00A63017"/>
    <w:rsid w:val="00A64633"/>
    <w:rsid w:val="00AB008F"/>
    <w:rsid w:val="00AC6166"/>
    <w:rsid w:val="00AD79CB"/>
    <w:rsid w:val="00AF0882"/>
    <w:rsid w:val="00B457FB"/>
    <w:rsid w:val="00B52275"/>
    <w:rsid w:val="00BB514F"/>
    <w:rsid w:val="00BE0D5B"/>
    <w:rsid w:val="00BE3C93"/>
    <w:rsid w:val="00BF1B5E"/>
    <w:rsid w:val="00C0172E"/>
    <w:rsid w:val="00C041A4"/>
    <w:rsid w:val="00C16986"/>
    <w:rsid w:val="00C228A5"/>
    <w:rsid w:val="00C60918"/>
    <w:rsid w:val="00C60C14"/>
    <w:rsid w:val="00C61C8E"/>
    <w:rsid w:val="00C86710"/>
    <w:rsid w:val="00CA0E58"/>
    <w:rsid w:val="00CA1632"/>
    <w:rsid w:val="00CC4DDA"/>
    <w:rsid w:val="00CD1742"/>
    <w:rsid w:val="00CD3FB3"/>
    <w:rsid w:val="00CE186B"/>
    <w:rsid w:val="00D14966"/>
    <w:rsid w:val="00D1688D"/>
    <w:rsid w:val="00D20CC2"/>
    <w:rsid w:val="00D27039"/>
    <w:rsid w:val="00D4243B"/>
    <w:rsid w:val="00D533E6"/>
    <w:rsid w:val="00D668AE"/>
    <w:rsid w:val="00D7072C"/>
    <w:rsid w:val="00DA4921"/>
    <w:rsid w:val="00DB5EDC"/>
    <w:rsid w:val="00DC5F7F"/>
    <w:rsid w:val="00DF45D2"/>
    <w:rsid w:val="00DF7D54"/>
    <w:rsid w:val="00E046A0"/>
    <w:rsid w:val="00E1613D"/>
    <w:rsid w:val="00E23E49"/>
    <w:rsid w:val="00E41410"/>
    <w:rsid w:val="00E42403"/>
    <w:rsid w:val="00EA014E"/>
    <w:rsid w:val="00EA1068"/>
    <w:rsid w:val="00EA4C24"/>
    <w:rsid w:val="00EB2689"/>
    <w:rsid w:val="00EB481D"/>
    <w:rsid w:val="00EC1FEE"/>
    <w:rsid w:val="00ED1C96"/>
    <w:rsid w:val="00F0511B"/>
    <w:rsid w:val="00F2F3A6"/>
    <w:rsid w:val="00F33D63"/>
    <w:rsid w:val="00F40AAC"/>
    <w:rsid w:val="00F8333B"/>
    <w:rsid w:val="00F865D3"/>
    <w:rsid w:val="00F937B0"/>
    <w:rsid w:val="00FA5268"/>
    <w:rsid w:val="00FB2084"/>
    <w:rsid w:val="028EC407"/>
    <w:rsid w:val="02B06FEC"/>
    <w:rsid w:val="03014BFE"/>
    <w:rsid w:val="038217A1"/>
    <w:rsid w:val="042A9468"/>
    <w:rsid w:val="04C2DB39"/>
    <w:rsid w:val="04EBAF4E"/>
    <w:rsid w:val="0505289F"/>
    <w:rsid w:val="051DC467"/>
    <w:rsid w:val="06233353"/>
    <w:rsid w:val="06E4C0FF"/>
    <w:rsid w:val="07298CA3"/>
    <w:rsid w:val="08305183"/>
    <w:rsid w:val="084F8F4F"/>
    <w:rsid w:val="08747272"/>
    <w:rsid w:val="08AE61AC"/>
    <w:rsid w:val="09A913CF"/>
    <w:rsid w:val="09B24BDA"/>
    <w:rsid w:val="0A7F506E"/>
    <w:rsid w:val="0B0C005F"/>
    <w:rsid w:val="0B97D557"/>
    <w:rsid w:val="0BB196CE"/>
    <w:rsid w:val="0E831E54"/>
    <w:rsid w:val="0E965E4D"/>
    <w:rsid w:val="0F26B5E4"/>
    <w:rsid w:val="0F9F9AC1"/>
    <w:rsid w:val="0FF5B7BB"/>
    <w:rsid w:val="10013A13"/>
    <w:rsid w:val="10891C30"/>
    <w:rsid w:val="10FE0510"/>
    <w:rsid w:val="1131FB2F"/>
    <w:rsid w:val="11A56D09"/>
    <w:rsid w:val="12332D41"/>
    <w:rsid w:val="12C84C74"/>
    <w:rsid w:val="135B84E9"/>
    <w:rsid w:val="135F9BDB"/>
    <w:rsid w:val="13708915"/>
    <w:rsid w:val="1469EB54"/>
    <w:rsid w:val="1488961B"/>
    <w:rsid w:val="152306D8"/>
    <w:rsid w:val="1524A77A"/>
    <w:rsid w:val="154953EC"/>
    <w:rsid w:val="159E2C11"/>
    <w:rsid w:val="15B11729"/>
    <w:rsid w:val="15CC384C"/>
    <w:rsid w:val="165714D2"/>
    <w:rsid w:val="16EE3ADD"/>
    <w:rsid w:val="173B70D4"/>
    <w:rsid w:val="18DDD9DA"/>
    <w:rsid w:val="19A6FEEC"/>
    <w:rsid w:val="19BB7B56"/>
    <w:rsid w:val="19FB3856"/>
    <w:rsid w:val="1A46DDD6"/>
    <w:rsid w:val="1A6B9BD5"/>
    <w:rsid w:val="1BCB7F98"/>
    <w:rsid w:val="1C652883"/>
    <w:rsid w:val="1C78E151"/>
    <w:rsid w:val="1C8D2898"/>
    <w:rsid w:val="1DF1AEB0"/>
    <w:rsid w:val="1E125B16"/>
    <w:rsid w:val="1E6E769A"/>
    <w:rsid w:val="1EA21B1C"/>
    <w:rsid w:val="1ED2D124"/>
    <w:rsid w:val="1F4D0BF2"/>
    <w:rsid w:val="20A9DC2F"/>
    <w:rsid w:val="2140B25A"/>
    <w:rsid w:val="21B9045C"/>
    <w:rsid w:val="21F25F84"/>
    <w:rsid w:val="22AD4970"/>
    <w:rsid w:val="22E2DA95"/>
    <w:rsid w:val="22F84E42"/>
    <w:rsid w:val="23065B47"/>
    <w:rsid w:val="2347A604"/>
    <w:rsid w:val="239C3A5D"/>
    <w:rsid w:val="2428BACF"/>
    <w:rsid w:val="25212CA0"/>
    <w:rsid w:val="2614969D"/>
    <w:rsid w:val="265AF4A5"/>
    <w:rsid w:val="26A662B5"/>
    <w:rsid w:val="26F3BCCB"/>
    <w:rsid w:val="2769DDA0"/>
    <w:rsid w:val="277CC4E6"/>
    <w:rsid w:val="28214994"/>
    <w:rsid w:val="285596FE"/>
    <w:rsid w:val="2872EA97"/>
    <w:rsid w:val="2962F7BC"/>
    <w:rsid w:val="298FC620"/>
    <w:rsid w:val="29DDD831"/>
    <w:rsid w:val="29E8FF03"/>
    <w:rsid w:val="2AD0EEAF"/>
    <w:rsid w:val="2B1D6B1A"/>
    <w:rsid w:val="2B4C05A0"/>
    <w:rsid w:val="2B9FF843"/>
    <w:rsid w:val="2C7C3F86"/>
    <w:rsid w:val="2CBBABE5"/>
    <w:rsid w:val="2CF879CB"/>
    <w:rsid w:val="2CFC3B08"/>
    <w:rsid w:val="2E8C8616"/>
    <w:rsid w:val="2ECC323A"/>
    <w:rsid w:val="2EF224E1"/>
    <w:rsid w:val="2F99C4B2"/>
    <w:rsid w:val="2FDE4B18"/>
    <w:rsid w:val="303F9017"/>
    <w:rsid w:val="30621D74"/>
    <w:rsid w:val="3102FC0C"/>
    <w:rsid w:val="31359513"/>
    <w:rsid w:val="31A0A19F"/>
    <w:rsid w:val="31B04012"/>
    <w:rsid w:val="327E97D6"/>
    <w:rsid w:val="32B16979"/>
    <w:rsid w:val="32C5781A"/>
    <w:rsid w:val="32E4A503"/>
    <w:rsid w:val="334A4DF2"/>
    <w:rsid w:val="33649B67"/>
    <w:rsid w:val="3393A9AF"/>
    <w:rsid w:val="33B3B781"/>
    <w:rsid w:val="33C6274E"/>
    <w:rsid w:val="348DD4D9"/>
    <w:rsid w:val="34A0BE37"/>
    <w:rsid w:val="34E7E0D4"/>
    <w:rsid w:val="35358E97"/>
    <w:rsid w:val="354F87E2"/>
    <w:rsid w:val="35AE00EC"/>
    <w:rsid w:val="35C9FCFF"/>
    <w:rsid w:val="3686720C"/>
    <w:rsid w:val="36EB5843"/>
    <w:rsid w:val="37792EFA"/>
    <w:rsid w:val="37AEC77E"/>
    <w:rsid w:val="37E8FE3B"/>
    <w:rsid w:val="37FFD570"/>
    <w:rsid w:val="380D1349"/>
    <w:rsid w:val="3818FCE8"/>
    <w:rsid w:val="3846227C"/>
    <w:rsid w:val="3871F982"/>
    <w:rsid w:val="388728A4"/>
    <w:rsid w:val="38A54D54"/>
    <w:rsid w:val="38C28B41"/>
    <w:rsid w:val="38D6BF50"/>
    <w:rsid w:val="39FA4013"/>
    <w:rsid w:val="3A22F905"/>
    <w:rsid w:val="3A5AA9D2"/>
    <w:rsid w:val="3A664A57"/>
    <w:rsid w:val="3AF46B3D"/>
    <w:rsid w:val="3BF67A33"/>
    <w:rsid w:val="3C4D7FDB"/>
    <w:rsid w:val="3D00C3F9"/>
    <w:rsid w:val="3DA76F80"/>
    <w:rsid w:val="3E80D331"/>
    <w:rsid w:val="3F3119EA"/>
    <w:rsid w:val="41154238"/>
    <w:rsid w:val="416C0431"/>
    <w:rsid w:val="4222F2EB"/>
    <w:rsid w:val="42881D46"/>
    <w:rsid w:val="428C87B6"/>
    <w:rsid w:val="42D71AAA"/>
    <w:rsid w:val="42E390BF"/>
    <w:rsid w:val="434DDDC1"/>
    <w:rsid w:val="43E863BB"/>
    <w:rsid w:val="4419F277"/>
    <w:rsid w:val="44524C6F"/>
    <w:rsid w:val="44A3A4F3"/>
    <w:rsid w:val="453D4665"/>
    <w:rsid w:val="46EF7048"/>
    <w:rsid w:val="471A24A4"/>
    <w:rsid w:val="47B6AB99"/>
    <w:rsid w:val="484A7C45"/>
    <w:rsid w:val="496CE0E1"/>
    <w:rsid w:val="4A3FE71E"/>
    <w:rsid w:val="4A8E5555"/>
    <w:rsid w:val="4AEA19E0"/>
    <w:rsid w:val="4B5AEA22"/>
    <w:rsid w:val="4C0EF6ED"/>
    <w:rsid w:val="4C1E0B1F"/>
    <w:rsid w:val="4C287612"/>
    <w:rsid w:val="4CC8D241"/>
    <w:rsid w:val="4DD66C20"/>
    <w:rsid w:val="4EE1D115"/>
    <w:rsid w:val="4F0CC401"/>
    <w:rsid w:val="4F79BFA1"/>
    <w:rsid w:val="4FA098EB"/>
    <w:rsid w:val="50E290EB"/>
    <w:rsid w:val="50EF64F7"/>
    <w:rsid w:val="5102263F"/>
    <w:rsid w:val="519A514B"/>
    <w:rsid w:val="525048CC"/>
    <w:rsid w:val="52795FF8"/>
    <w:rsid w:val="53E03524"/>
    <w:rsid w:val="53E89006"/>
    <w:rsid w:val="546461DE"/>
    <w:rsid w:val="5481FD25"/>
    <w:rsid w:val="5547D297"/>
    <w:rsid w:val="554FC2CF"/>
    <w:rsid w:val="55769D51"/>
    <w:rsid w:val="55DF4D53"/>
    <w:rsid w:val="5628C3A8"/>
    <w:rsid w:val="5759C208"/>
    <w:rsid w:val="576C1BD6"/>
    <w:rsid w:val="57A9D37B"/>
    <w:rsid w:val="57AA78D5"/>
    <w:rsid w:val="58823A56"/>
    <w:rsid w:val="58B5A631"/>
    <w:rsid w:val="5960AD01"/>
    <w:rsid w:val="5A1CA5B4"/>
    <w:rsid w:val="5A76AAA3"/>
    <w:rsid w:val="5A7F9DBF"/>
    <w:rsid w:val="5B038D87"/>
    <w:rsid w:val="5BE30DD5"/>
    <w:rsid w:val="5BEB4709"/>
    <w:rsid w:val="5C14BFE5"/>
    <w:rsid w:val="5C638851"/>
    <w:rsid w:val="5D477E72"/>
    <w:rsid w:val="5DA10C14"/>
    <w:rsid w:val="5DE29B46"/>
    <w:rsid w:val="5E190083"/>
    <w:rsid w:val="5E4C7C39"/>
    <w:rsid w:val="5E7ADA5D"/>
    <w:rsid w:val="5ED88BCD"/>
    <w:rsid w:val="5EE050CB"/>
    <w:rsid w:val="5F251294"/>
    <w:rsid w:val="5F63E094"/>
    <w:rsid w:val="5FAE82D5"/>
    <w:rsid w:val="5FBA57FA"/>
    <w:rsid w:val="5FD41E6E"/>
    <w:rsid w:val="600C0AD8"/>
    <w:rsid w:val="60AAE62B"/>
    <w:rsid w:val="60C1E0B7"/>
    <w:rsid w:val="613A2937"/>
    <w:rsid w:val="61845CE6"/>
    <w:rsid w:val="61CF2588"/>
    <w:rsid w:val="627CFDE3"/>
    <w:rsid w:val="6387DF54"/>
    <w:rsid w:val="64CD1334"/>
    <w:rsid w:val="6546D96A"/>
    <w:rsid w:val="65EFCB1F"/>
    <w:rsid w:val="664A15E2"/>
    <w:rsid w:val="665A8211"/>
    <w:rsid w:val="6688850C"/>
    <w:rsid w:val="6698D350"/>
    <w:rsid w:val="66A172E4"/>
    <w:rsid w:val="670157CE"/>
    <w:rsid w:val="678B4587"/>
    <w:rsid w:val="67E5BE82"/>
    <w:rsid w:val="6829C0CD"/>
    <w:rsid w:val="6886FA6C"/>
    <w:rsid w:val="68DBA37A"/>
    <w:rsid w:val="68F12244"/>
    <w:rsid w:val="68FFFE48"/>
    <w:rsid w:val="6932C504"/>
    <w:rsid w:val="6AC800D6"/>
    <w:rsid w:val="6AD1851C"/>
    <w:rsid w:val="6B636E6D"/>
    <w:rsid w:val="6C015F0F"/>
    <w:rsid w:val="6CD9D94B"/>
    <w:rsid w:val="6D71176B"/>
    <w:rsid w:val="6DBCE90C"/>
    <w:rsid w:val="6E0E6CBD"/>
    <w:rsid w:val="6E2CFDC5"/>
    <w:rsid w:val="6E56DBB3"/>
    <w:rsid w:val="6F4F8F01"/>
    <w:rsid w:val="6F825943"/>
    <w:rsid w:val="6FB2056E"/>
    <w:rsid w:val="6FF5F823"/>
    <w:rsid w:val="6FFA90E0"/>
    <w:rsid w:val="705C94F0"/>
    <w:rsid w:val="71AF768C"/>
    <w:rsid w:val="71D6ECCF"/>
    <w:rsid w:val="71DE9429"/>
    <w:rsid w:val="724349E8"/>
    <w:rsid w:val="72680FE6"/>
    <w:rsid w:val="72C9806C"/>
    <w:rsid w:val="734B46ED"/>
    <w:rsid w:val="742E6424"/>
    <w:rsid w:val="75F55FFE"/>
    <w:rsid w:val="772517CD"/>
    <w:rsid w:val="775DE7E7"/>
    <w:rsid w:val="782C1052"/>
    <w:rsid w:val="786FAEA0"/>
    <w:rsid w:val="787F541E"/>
    <w:rsid w:val="78F9B848"/>
    <w:rsid w:val="79441909"/>
    <w:rsid w:val="7957DD10"/>
    <w:rsid w:val="7A0C2202"/>
    <w:rsid w:val="7B299EF4"/>
    <w:rsid w:val="7B5E4658"/>
    <w:rsid w:val="7BFFDB39"/>
    <w:rsid w:val="7C225C38"/>
    <w:rsid w:val="7C5B2B25"/>
    <w:rsid w:val="7D6EB6B0"/>
    <w:rsid w:val="7D85160D"/>
    <w:rsid w:val="7E35F5AE"/>
    <w:rsid w:val="7F36A7EF"/>
    <w:rsid w:val="7F5723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CA42FF"/>
  <w15:chartTrackingRefBased/>
  <w15:docId w15:val="{E6CF8699-68F7-4BCB-BEBD-87EE349A7F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B5EDC"/>
    <w:rPr>
      <w:color w:val="0563C1" w:themeColor="hyperlink"/>
      <w:u w:val="single"/>
    </w:rPr>
  </w:style>
  <w:style w:type="character" w:styleId="UnresolvedMention">
    <w:name w:val="Unresolved Mention"/>
    <w:basedOn w:val="DefaultParagraphFont"/>
    <w:uiPriority w:val="99"/>
    <w:semiHidden/>
    <w:unhideWhenUsed/>
    <w:rsid w:val="00DB5EDC"/>
    <w:rPr>
      <w:color w:val="605E5C"/>
      <w:shd w:val="clear" w:color="auto" w:fill="E1DFDD"/>
    </w:rPr>
  </w:style>
  <w:style w:type="paragraph" w:styleId="ListParagraph">
    <w:name w:val="List Paragraph"/>
    <w:basedOn w:val="Normal"/>
    <w:uiPriority w:val="34"/>
    <w:qFormat/>
    <w:rsid w:val="00614E07"/>
    <w:pPr>
      <w:ind w:left="720"/>
      <w:contextualSpacing/>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10210">
      <w:bodyDiv w:val="1"/>
      <w:marLeft w:val="0"/>
      <w:marRight w:val="0"/>
      <w:marTop w:val="0"/>
      <w:marBottom w:val="0"/>
      <w:divBdr>
        <w:top w:val="none" w:sz="0" w:space="0" w:color="auto"/>
        <w:left w:val="none" w:sz="0" w:space="0" w:color="auto"/>
        <w:bottom w:val="none" w:sz="0" w:space="0" w:color="auto"/>
        <w:right w:val="none" w:sz="0" w:space="0" w:color="auto"/>
      </w:divBdr>
    </w:div>
    <w:div w:id="868297386">
      <w:bodyDiv w:val="1"/>
      <w:marLeft w:val="0"/>
      <w:marRight w:val="0"/>
      <w:marTop w:val="0"/>
      <w:marBottom w:val="0"/>
      <w:divBdr>
        <w:top w:val="none" w:sz="0" w:space="0" w:color="auto"/>
        <w:left w:val="none" w:sz="0" w:space="0" w:color="auto"/>
        <w:bottom w:val="none" w:sz="0" w:space="0" w:color="auto"/>
        <w:right w:val="none" w:sz="0" w:space="0" w:color="auto"/>
      </w:divBdr>
      <w:divsChild>
        <w:div w:id="1614286572">
          <w:marLeft w:val="0"/>
          <w:marRight w:val="0"/>
          <w:marTop w:val="0"/>
          <w:marBottom w:val="0"/>
          <w:divBdr>
            <w:top w:val="none" w:sz="0" w:space="0" w:color="auto"/>
            <w:left w:val="none" w:sz="0" w:space="0" w:color="auto"/>
            <w:bottom w:val="none" w:sz="0" w:space="0" w:color="auto"/>
            <w:right w:val="none" w:sz="0" w:space="0" w:color="auto"/>
          </w:divBdr>
        </w:div>
        <w:div w:id="190925098">
          <w:marLeft w:val="0"/>
          <w:marRight w:val="0"/>
          <w:marTop w:val="0"/>
          <w:marBottom w:val="0"/>
          <w:divBdr>
            <w:top w:val="none" w:sz="0" w:space="0" w:color="auto"/>
            <w:left w:val="none" w:sz="0" w:space="0" w:color="auto"/>
            <w:bottom w:val="none" w:sz="0" w:space="0" w:color="auto"/>
            <w:right w:val="none" w:sz="0" w:space="0" w:color="auto"/>
          </w:divBdr>
        </w:div>
        <w:div w:id="1865750124">
          <w:marLeft w:val="0"/>
          <w:marRight w:val="0"/>
          <w:marTop w:val="0"/>
          <w:marBottom w:val="0"/>
          <w:divBdr>
            <w:top w:val="none" w:sz="0" w:space="0" w:color="auto"/>
            <w:left w:val="none" w:sz="0" w:space="0" w:color="auto"/>
            <w:bottom w:val="none" w:sz="0" w:space="0" w:color="auto"/>
            <w:right w:val="none" w:sz="0" w:space="0" w:color="auto"/>
          </w:divBdr>
        </w:div>
      </w:divsChild>
    </w:div>
    <w:div w:id="1198469904">
      <w:bodyDiv w:val="1"/>
      <w:marLeft w:val="0"/>
      <w:marRight w:val="0"/>
      <w:marTop w:val="0"/>
      <w:marBottom w:val="0"/>
      <w:divBdr>
        <w:top w:val="none" w:sz="0" w:space="0" w:color="auto"/>
        <w:left w:val="none" w:sz="0" w:space="0" w:color="auto"/>
        <w:bottom w:val="none" w:sz="0" w:space="0" w:color="auto"/>
        <w:right w:val="none" w:sz="0" w:space="0" w:color="auto"/>
      </w:divBdr>
      <w:divsChild>
        <w:div w:id="1237281501">
          <w:marLeft w:val="0"/>
          <w:marRight w:val="0"/>
          <w:marTop w:val="0"/>
          <w:marBottom w:val="0"/>
          <w:divBdr>
            <w:top w:val="none" w:sz="0" w:space="0" w:color="auto"/>
            <w:left w:val="none" w:sz="0" w:space="0" w:color="auto"/>
            <w:bottom w:val="none" w:sz="0" w:space="0" w:color="auto"/>
            <w:right w:val="none" w:sz="0" w:space="0" w:color="auto"/>
          </w:divBdr>
        </w:div>
        <w:div w:id="1259295729">
          <w:marLeft w:val="0"/>
          <w:marRight w:val="0"/>
          <w:marTop w:val="0"/>
          <w:marBottom w:val="0"/>
          <w:divBdr>
            <w:top w:val="none" w:sz="0" w:space="0" w:color="auto"/>
            <w:left w:val="none" w:sz="0" w:space="0" w:color="auto"/>
            <w:bottom w:val="none" w:sz="0" w:space="0" w:color="auto"/>
            <w:right w:val="none" w:sz="0" w:space="0" w:color="auto"/>
          </w:divBdr>
        </w:div>
        <w:div w:id="1150252494">
          <w:marLeft w:val="0"/>
          <w:marRight w:val="0"/>
          <w:marTop w:val="0"/>
          <w:marBottom w:val="0"/>
          <w:divBdr>
            <w:top w:val="none" w:sz="0" w:space="0" w:color="auto"/>
            <w:left w:val="none" w:sz="0" w:space="0" w:color="auto"/>
            <w:bottom w:val="none" w:sz="0" w:space="0" w:color="auto"/>
            <w:right w:val="none" w:sz="0" w:space="0" w:color="auto"/>
          </w:divBdr>
        </w:div>
        <w:div w:id="1670793014">
          <w:marLeft w:val="0"/>
          <w:marRight w:val="0"/>
          <w:marTop w:val="0"/>
          <w:marBottom w:val="0"/>
          <w:divBdr>
            <w:top w:val="none" w:sz="0" w:space="0" w:color="auto"/>
            <w:left w:val="none" w:sz="0" w:space="0" w:color="auto"/>
            <w:bottom w:val="none" w:sz="0" w:space="0" w:color="auto"/>
            <w:right w:val="none" w:sz="0" w:space="0" w:color="auto"/>
          </w:divBdr>
        </w:div>
        <w:div w:id="229535165">
          <w:marLeft w:val="0"/>
          <w:marRight w:val="0"/>
          <w:marTop w:val="0"/>
          <w:marBottom w:val="0"/>
          <w:divBdr>
            <w:top w:val="none" w:sz="0" w:space="0" w:color="auto"/>
            <w:left w:val="none" w:sz="0" w:space="0" w:color="auto"/>
            <w:bottom w:val="none" w:sz="0" w:space="0" w:color="auto"/>
            <w:right w:val="none" w:sz="0" w:space="0" w:color="auto"/>
          </w:divBdr>
        </w:div>
        <w:div w:id="171573625">
          <w:marLeft w:val="0"/>
          <w:marRight w:val="0"/>
          <w:marTop w:val="0"/>
          <w:marBottom w:val="0"/>
          <w:divBdr>
            <w:top w:val="none" w:sz="0" w:space="0" w:color="auto"/>
            <w:left w:val="none" w:sz="0" w:space="0" w:color="auto"/>
            <w:bottom w:val="none" w:sz="0" w:space="0" w:color="auto"/>
            <w:right w:val="none" w:sz="0" w:space="0" w:color="auto"/>
          </w:divBdr>
        </w:div>
        <w:div w:id="257064625">
          <w:marLeft w:val="0"/>
          <w:marRight w:val="0"/>
          <w:marTop w:val="0"/>
          <w:marBottom w:val="0"/>
          <w:divBdr>
            <w:top w:val="none" w:sz="0" w:space="0" w:color="auto"/>
            <w:left w:val="none" w:sz="0" w:space="0" w:color="auto"/>
            <w:bottom w:val="none" w:sz="0" w:space="0" w:color="auto"/>
            <w:right w:val="none" w:sz="0" w:space="0" w:color="auto"/>
          </w:divBdr>
        </w:div>
        <w:div w:id="616107575">
          <w:marLeft w:val="0"/>
          <w:marRight w:val="0"/>
          <w:marTop w:val="0"/>
          <w:marBottom w:val="0"/>
          <w:divBdr>
            <w:top w:val="none" w:sz="0" w:space="0" w:color="auto"/>
            <w:left w:val="none" w:sz="0" w:space="0" w:color="auto"/>
            <w:bottom w:val="none" w:sz="0" w:space="0" w:color="auto"/>
            <w:right w:val="none" w:sz="0" w:space="0" w:color="auto"/>
          </w:divBdr>
        </w:div>
        <w:div w:id="135875180">
          <w:marLeft w:val="0"/>
          <w:marRight w:val="0"/>
          <w:marTop w:val="0"/>
          <w:marBottom w:val="0"/>
          <w:divBdr>
            <w:top w:val="none" w:sz="0" w:space="0" w:color="auto"/>
            <w:left w:val="none" w:sz="0" w:space="0" w:color="auto"/>
            <w:bottom w:val="none" w:sz="0" w:space="0" w:color="auto"/>
            <w:right w:val="none" w:sz="0" w:space="0" w:color="auto"/>
          </w:divBdr>
        </w:div>
        <w:div w:id="1005400072">
          <w:marLeft w:val="0"/>
          <w:marRight w:val="0"/>
          <w:marTop w:val="0"/>
          <w:marBottom w:val="0"/>
          <w:divBdr>
            <w:top w:val="none" w:sz="0" w:space="0" w:color="auto"/>
            <w:left w:val="none" w:sz="0" w:space="0" w:color="auto"/>
            <w:bottom w:val="none" w:sz="0" w:space="0" w:color="auto"/>
            <w:right w:val="none" w:sz="0" w:space="0" w:color="auto"/>
          </w:divBdr>
        </w:div>
        <w:div w:id="447243675">
          <w:marLeft w:val="0"/>
          <w:marRight w:val="0"/>
          <w:marTop w:val="0"/>
          <w:marBottom w:val="0"/>
          <w:divBdr>
            <w:top w:val="none" w:sz="0" w:space="0" w:color="auto"/>
            <w:left w:val="none" w:sz="0" w:space="0" w:color="auto"/>
            <w:bottom w:val="none" w:sz="0" w:space="0" w:color="auto"/>
            <w:right w:val="none" w:sz="0" w:space="0" w:color="auto"/>
          </w:divBdr>
        </w:div>
        <w:div w:id="1030838127">
          <w:marLeft w:val="0"/>
          <w:marRight w:val="0"/>
          <w:marTop w:val="0"/>
          <w:marBottom w:val="0"/>
          <w:divBdr>
            <w:top w:val="none" w:sz="0" w:space="0" w:color="auto"/>
            <w:left w:val="none" w:sz="0" w:space="0" w:color="auto"/>
            <w:bottom w:val="none" w:sz="0" w:space="0" w:color="auto"/>
            <w:right w:val="none" w:sz="0" w:space="0" w:color="auto"/>
          </w:divBdr>
        </w:div>
        <w:div w:id="1085373744">
          <w:marLeft w:val="0"/>
          <w:marRight w:val="0"/>
          <w:marTop w:val="0"/>
          <w:marBottom w:val="0"/>
          <w:divBdr>
            <w:top w:val="none" w:sz="0" w:space="0" w:color="auto"/>
            <w:left w:val="none" w:sz="0" w:space="0" w:color="auto"/>
            <w:bottom w:val="none" w:sz="0" w:space="0" w:color="auto"/>
            <w:right w:val="none" w:sz="0" w:space="0" w:color="auto"/>
          </w:divBdr>
        </w:div>
      </w:divsChild>
    </w:div>
    <w:div w:id="1218778213">
      <w:bodyDiv w:val="1"/>
      <w:marLeft w:val="0"/>
      <w:marRight w:val="0"/>
      <w:marTop w:val="0"/>
      <w:marBottom w:val="0"/>
      <w:divBdr>
        <w:top w:val="none" w:sz="0" w:space="0" w:color="auto"/>
        <w:left w:val="none" w:sz="0" w:space="0" w:color="auto"/>
        <w:bottom w:val="none" w:sz="0" w:space="0" w:color="auto"/>
        <w:right w:val="none" w:sz="0" w:space="0" w:color="auto"/>
      </w:divBdr>
      <w:divsChild>
        <w:div w:id="301156368">
          <w:marLeft w:val="0"/>
          <w:marRight w:val="0"/>
          <w:marTop w:val="0"/>
          <w:marBottom w:val="0"/>
          <w:divBdr>
            <w:top w:val="none" w:sz="0" w:space="0" w:color="auto"/>
            <w:left w:val="none" w:sz="0" w:space="0" w:color="auto"/>
            <w:bottom w:val="none" w:sz="0" w:space="0" w:color="auto"/>
            <w:right w:val="none" w:sz="0" w:space="0" w:color="auto"/>
          </w:divBdr>
        </w:div>
        <w:div w:id="1769890751">
          <w:marLeft w:val="0"/>
          <w:marRight w:val="0"/>
          <w:marTop w:val="0"/>
          <w:marBottom w:val="0"/>
          <w:divBdr>
            <w:top w:val="none" w:sz="0" w:space="0" w:color="auto"/>
            <w:left w:val="none" w:sz="0" w:space="0" w:color="auto"/>
            <w:bottom w:val="none" w:sz="0" w:space="0" w:color="auto"/>
            <w:right w:val="none" w:sz="0" w:space="0" w:color="auto"/>
          </w:divBdr>
        </w:div>
        <w:div w:id="293557845">
          <w:marLeft w:val="0"/>
          <w:marRight w:val="0"/>
          <w:marTop w:val="0"/>
          <w:marBottom w:val="0"/>
          <w:divBdr>
            <w:top w:val="none" w:sz="0" w:space="0" w:color="auto"/>
            <w:left w:val="none" w:sz="0" w:space="0" w:color="auto"/>
            <w:bottom w:val="none" w:sz="0" w:space="0" w:color="auto"/>
            <w:right w:val="none" w:sz="0" w:space="0" w:color="auto"/>
          </w:divBdr>
        </w:div>
        <w:div w:id="856885849">
          <w:marLeft w:val="0"/>
          <w:marRight w:val="0"/>
          <w:marTop w:val="0"/>
          <w:marBottom w:val="0"/>
          <w:divBdr>
            <w:top w:val="none" w:sz="0" w:space="0" w:color="auto"/>
            <w:left w:val="none" w:sz="0" w:space="0" w:color="auto"/>
            <w:bottom w:val="none" w:sz="0" w:space="0" w:color="auto"/>
            <w:right w:val="none" w:sz="0" w:space="0" w:color="auto"/>
          </w:divBdr>
        </w:div>
        <w:div w:id="8802034">
          <w:marLeft w:val="0"/>
          <w:marRight w:val="0"/>
          <w:marTop w:val="0"/>
          <w:marBottom w:val="0"/>
          <w:divBdr>
            <w:top w:val="none" w:sz="0" w:space="0" w:color="auto"/>
            <w:left w:val="none" w:sz="0" w:space="0" w:color="auto"/>
            <w:bottom w:val="none" w:sz="0" w:space="0" w:color="auto"/>
            <w:right w:val="none" w:sz="0" w:space="0" w:color="auto"/>
          </w:divBdr>
        </w:div>
        <w:div w:id="1171019809">
          <w:marLeft w:val="0"/>
          <w:marRight w:val="0"/>
          <w:marTop w:val="0"/>
          <w:marBottom w:val="0"/>
          <w:divBdr>
            <w:top w:val="none" w:sz="0" w:space="0" w:color="auto"/>
            <w:left w:val="none" w:sz="0" w:space="0" w:color="auto"/>
            <w:bottom w:val="none" w:sz="0" w:space="0" w:color="auto"/>
            <w:right w:val="none" w:sz="0" w:space="0" w:color="auto"/>
          </w:divBdr>
        </w:div>
        <w:div w:id="116997953">
          <w:marLeft w:val="0"/>
          <w:marRight w:val="0"/>
          <w:marTop w:val="0"/>
          <w:marBottom w:val="0"/>
          <w:divBdr>
            <w:top w:val="none" w:sz="0" w:space="0" w:color="auto"/>
            <w:left w:val="none" w:sz="0" w:space="0" w:color="auto"/>
            <w:bottom w:val="none" w:sz="0" w:space="0" w:color="auto"/>
            <w:right w:val="none" w:sz="0" w:space="0" w:color="auto"/>
          </w:divBdr>
        </w:div>
        <w:div w:id="2042626388">
          <w:marLeft w:val="0"/>
          <w:marRight w:val="0"/>
          <w:marTop w:val="0"/>
          <w:marBottom w:val="0"/>
          <w:divBdr>
            <w:top w:val="none" w:sz="0" w:space="0" w:color="auto"/>
            <w:left w:val="none" w:sz="0" w:space="0" w:color="auto"/>
            <w:bottom w:val="none" w:sz="0" w:space="0" w:color="auto"/>
            <w:right w:val="none" w:sz="0" w:space="0" w:color="auto"/>
          </w:divBdr>
        </w:div>
        <w:div w:id="747309265">
          <w:marLeft w:val="0"/>
          <w:marRight w:val="0"/>
          <w:marTop w:val="0"/>
          <w:marBottom w:val="0"/>
          <w:divBdr>
            <w:top w:val="none" w:sz="0" w:space="0" w:color="auto"/>
            <w:left w:val="none" w:sz="0" w:space="0" w:color="auto"/>
            <w:bottom w:val="none" w:sz="0" w:space="0" w:color="auto"/>
            <w:right w:val="none" w:sz="0" w:space="0" w:color="auto"/>
          </w:divBdr>
        </w:div>
        <w:div w:id="380138033">
          <w:marLeft w:val="0"/>
          <w:marRight w:val="0"/>
          <w:marTop w:val="0"/>
          <w:marBottom w:val="0"/>
          <w:divBdr>
            <w:top w:val="none" w:sz="0" w:space="0" w:color="auto"/>
            <w:left w:val="none" w:sz="0" w:space="0" w:color="auto"/>
            <w:bottom w:val="none" w:sz="0" w:space="0" w:color="auto"/>
            <w:right w:val="none" w:sz="0" w:space="0" w:color="auto"/>
          </w:divBdr>
        </w:div>
        <w:div w:id="1823692335">
          <w:marLeft w:val="0"/>
          <w:marRight w:val="0"/>
          <w:marTop w:val="0"/>
          <w:marBottom w:val="0"/>
          <w:divBdr>
            <w:top w:val="none" w:sz="0" w:space="0" w:color="auto"/>
            <w:left w:val="none" w:sz="0" w:space="0" w:color="auto"/>
            <w:bottom w:val="none" w:sz="0" w:space="0" w:color="auto"/>
            <w:right w:val="none" w:sz="0" w:space="0" w:color="auto"/>
          </w:divBdr>
        </w:div>
        <w:div w:id="1335183781">
          <w:marLeft w:val="0"/>
          <w:marRight w:val="0"/>
          <w:marTop w:val="0"/>
          <w:marBottom w:val="0"/>
          <w:divBdr>
            <w:top w:val="none" w:sz="0" w:space="0" w:color="auto"/>
            <w:left w:val="none" w:sz="0" w:space="0" w:color="auto"/>
            <w:bottom w:val="none" w:sz="0" w:space="0" w:color="auto"/>
            <w:right w:val="none" w:sz="0" w:space="0" w:color="auto"/>
          </w:divBdr>
        </w:div>
        <w:div w:id="1801262313">
          <w:marLeft w:val="0"/>
          <w:marRight w:val="0"/>
          <w:marTop w:val="0"/>
          <w:marBottom w:val="0"/>
          <w:divBdr>
            <w:top w:val="none" w:sz="0" w:space="0" w:color="auto"/>
            <w:left w:val="none" w:sz="0" w:space="0" w:color="auto"/>
            <w:bottom w:val="none" w:sz="0" w:space="0" w:color="auto"/>
            <w:right w:val="none" w:sz="0" w:space="0" w:color="auto"/>
          </w:divBdr>
        </w:div>
      </w:divsChild>
    </w:div>
    <w:div w:id="1793205960">
      <w:bodyDiv w:val="1"/>
      <w:marLeft w:val="0"/>
      <w:marRight w:val="0"/>
      <w:marTop w:val="0"/>
      <w:marBottom w:val="0"/>
      <w:divBdr>
        <w:top w:val="none" w:sz="0" w:space="0" w:color="auto"/>
        <w:left w:val="none" w:sz="0" w:space="0" w:color="auto"/>
        <w:bottom w:val="none" w:sz="0" w:space="0" w:color="auto"/>
        <w:right w:val="none" w:sz="0" w:space="0" w:color="auto"/>
      </w:divBdr>
    </w:div>
    <w:div w:id="1885868951">
      <w:bodyDiv w:val="1"/>
      <w:marLeft w:val="0"/>
      <w:marRight w:val="0"/>
      <w:marTop w:val="0"/>
      <w:marBottom w:val="0"/>
      <w:divBdr>
        <w:top w:val="none" w:sz="0" w:space="0" w:color="auto"/>
        <w:left w:val="none" w:sz="0" w:space="0" w:color="auto"/>
        <w:bottom w:val="none" w:sz="0" w:space="0" w:color="auto"/>
        <w:right w:val="none" w:sz="0" w:space="0" w:color="auto"/>
      </w:divBdr>
      <w:divsChild>
        <w:div w:id="702439253">
          <w:marLeft w:val="0"/>
          <w:marRight w:val="0"/>
          <w:marTop w:val="0"/>
          <w:marBottom w:val="0"/>
          <w:divBdr>
            <w:top w:val="none" w:sz="0" w:space="0" w:color="auto"/>
            <w:left w:val="none" w:sz="0" w:space="0" w:color="auto"/>
            <w:bottom w:val="none" w:sz="0" w:space="0" w:color="auto"/>
            <w:right w:val="none" w:sz="0" w:space="0" w:color="auto"/>
          </w:divBdr>
        </w:div>
        <w:div w:id="1963152955">
          <w:marLeft w:val="0"/>
          <w:marRight w:val="0"/>
          <w:marTop w:val="0"/>
          <w:marBottom w:val="0"/>
          <w:divBdr>
            <w:top w:val="none" w:sz="0" w:space="0" w:color="auto"/>
            <w:left w:val="none" w:sz="0" w:space="0" w:color="auto"/>
            <w:bottom w:val="none" w:sz="0" w:space="0" w:color="auto"/>
            <w:right w:val="none" w:sz="0" w:space="0" w:color="auto"/>
          </w:divBdr>
        </w:div>
        <w:div w:id="696808976">
          <w:marLeft w:val="0"/>
          <w:marRight w:val="0"/>
          <w:marTop w:val="0"/>
          <w:marBottom w:val="0"/>
          <w:divBdr>
            <w:top w:val="none" w:sz="0" w:space="0" w:color="auto"/>
            <w:left w:val="none" w:sz="0" w:space="0" w:color="auto"/>
            <w:bottom w:val="none" w:sz="0" w:space="0" w:color="auto"/>
            <w:right w:val="none" w:sz="0" w:space="0" w:color="auto"/>
          </w:divBdr>
        </w:div>
      </w:divsChild>
    </w:div>
    <w:div w:id="1976135364">
      <w:bodyDiv w:val="1"/>
      <w:marLeft w:val="0"/>
      <w:marRight w:val="0"/>
      <w:marTop w:val="0"/>
      <w:marBottom w:val="0"/>
      <w:divBdr>
        <w:top w:val="none" w:sz="0" w:space="0" w:color="auto"/>
        <w:left w:val="none" w:sz="0" w:space="0" w:color="auto"/>
        <w:bottom w:val="none" w:sz="0" w:space="0" w:color="auto"/>
        <w:right w:val="none" w:sz="0" w:space="0" w:color="auto"/>
      </w:divBdr>
    </w:div>
    <w:div w:id="2021859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gov.uk/government/publications/what-to-do-if-youre-worried-a-child-is-being-abused--2"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assets.publishing.service.gov.uk/media/5a7f6122e5274a2e87db57f9/23902777_Care_Act_Book.pdf"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ico.org.uk/for-organisations/uk-gdpr-guidance-and-resources/data-protection-principles/a-guide-to-the-data-protection-principle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legislation.gov.uk/ukpga/2014/23/part/1/crossheading/safeguarding-adults-at-risk-of-abuse-or-neglect/enacted" TargetMode="External"/><Relationship Id="rId5" Type="http://schemas.openxmlformats.org/officeDocument/2006/relationships/styles" Target="styles.xml"/><Relationship Id="rId15" Type="http://schemas.openxmlformats.org/officeDocument/2006/relationships/hyperlink" Target="https://www.gov.uk/government/publications/safeguarding-practitioners-information-sharing-advice" TargetMode="Externa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gov.uk/government/publications/sharing-nudes-and-semi-nudes-advice-for-education-settings-working-with-children-and-young-people/sharing-nudes-and-semi-nudes-how-to-respond-to-an-incident-overvie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1E218D73B909640A4D24DA611412D9D" ma:contentTypeVersion="13" ma:contentTypeDescription="Create a new document." ma:contentTypeScope="" ma:versionID="87a192b5d7a53a37dce0ae5b8995b96d">
  <xsd:schema xmlns:xsd="http://www.w3.org/2001/XMLSchema" xmlns:xs="http://www.w3.org/2001/XMLSchema" xmlns:p="http://schemas.microsoft.com/office/2006/metadata/properties" xmlns:ns2="b6393196-cd77-4fd6-9d5e-b2a5b9e4cbff" xmlns:ns3="0857733a-ffef-4208-a705-7410ddff27a0" targetNamespace="http://schemas.microsoft.com/office/2006/metadata/properties" ma:root="true" ma:fieldsID="b2860081e9c448b5dfc79b0846dde545" ns2:_="" ns3:_="">
    <xsd:import namespace="b6393196-cd77-4fd6-9d5e-b2a5b9e4cbff"/>
    <xsd:import namespace="0857733a-ffef-4208-a705-7410ddff27a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393196-cd77-4fd6-9d5e-b2a5b9e4cbf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0fc516e3-133c-4891-b209-036f3d9e8c89"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857733a-ffef-4208-a705-7410ddff27a0"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9183b577-1605-4cb0-ae05-5a11bbd3c5ce}" ma:internalName="TaxCatchAll" ma:showField="CatchAllData" ma:web="0857733a-ffef-4208-a705-7410ddff27a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0857733a-ffef-4208-a705-7410ddff27a0" xsi:nil="true"/>
    <lcf76f155ced4ddcb4097134ff3c332f xmlns="b6393196-cd77-4fd6-9d5e-b2a5b9e4cbf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6C6DD26-8836-41D5-BAFB-D78E8FA8D031}">
  <ds:schemaRefs>
    <ds:schemaRef ds:uri="http://schemas.microsoft.com/sharepoint/v3/contenttype/forms"/>
  </ds:schemaRefs>
</ds:datastoreItem>
</file>

<file path=customXml/itemProps2.xml><?xml version="1.0" encoding="utf-8"?>
<ds:datastoreItem xmlns:ds="http://schemas.openxmlformats.org/officeDocument/2006/customXml" ds:itemID="{F34138ED-5CE5-4761-BBB5-5621E683C9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393196-cd77-4fd6-9d5e-b2a5b9e4cbff"/>
    <ds:schemaRef ds:uri="0857733a-ffef-4208-a705-7410ddff27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9BD4476-BFA5-4124-8AD9-FC321A1840EF}">
  <ds:schemaRefs>
    <ds:schemaRef ds:uri="http://schemas.microsoft.com/office/2006/metadata/properties"/>
    <ds:schemaRef ds:uri="http://schemas.microsoft.com/office/infopath/2007/PartnerControls"/>
    <ds:schemaRef ds:uri="0857733a-ffef-4208-a705-7410ddff27a0"/>
    <ds:schemaRef ds:uri="b6393196-cd77-4fd6-9d5e-b2a5b9e4cbff"/>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4169</Words>
  <Characters>23764</Characters>
  <Application>Microsoft Office Word</Application>
  <DocSecurity>0</DocSecurity>
  <Lines>198</Lines>
  <Paragraphs>55</Paragraphs>
  <ScaleCrop>false</ScaleCrop>
  <Company/>
  <LinksUpToDate>false</LinksUpToDate>
  <CharactersWithSpaces>27878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Bromley-Woods</dc:creator>
  <cp:keywords/>
  <dc:description/>
  <cp:lastModifiedBy>Rebecca Bromley-Woods</cp:lastModifiedBy>
  <cp:revision>2</cp:revision>
  <dcterms:created xsi:type="dcterms:W3CDTF">2026-09-10T14:56:00Z</dcterms:created>
  <dcterms:modified xsi:type="dcterms:W3CDTF">2026-09-10T14:56:00Z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0x01010011E218D73B909640A4D24DA611412D9D</vt:lpwstr>
  </property>
  <property fmtid="{D5CDD505-2E9C-101B-9397-08002B2CF9AE}" pid="4" name="ComplianceAssetId">
    <vt:lpwstr/>
  </property>
  <property fmtid="{D5CDD505-2E9C-101B-9397-08002B2CF9AE}" pid="5" name="_ExtendedDescription">
    <vt:lpwstr/>
  </property>
  <property fmtid="{D5CDD505-2E9C-101B-9397-08002B2CF9AE}" pid="6" name="_activity">
    <vt:lpwstr>{"FileActivityType":"9","FileActivityTimeStamp":"2024-02-01T10:29:30.930Z","FileActivityUsersOnPage":[{"DisplayName":"Rebecca Bromley-Woods","Id":"rebecca.bromley-woods@pinccollege.co.uk"},{"DisplayName":"Dianne Pheasey","Id":"dianne.pheasey@pinccollege.co.uk"},{"DisplayName":"Rebecca Bromley-Woods","Id":"rebecca.bromley-woods@pinccollege.co.uk"}],"FileActivityNavigationId":null}</vt:lpwstr>
  </property>
  <property fmtid="{D5CDD505-2E9C-101B-9397-08002B2CF9AE}" pid="7" name="TriggerFlowInfo">
    <vt:lpwstr/>
  </property>
</Properties>
</file>